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61AA9" w14:textId="77777777" w:rsidR="00000000" w:rsidRDefault="00000000">
      <w:pPr>
        <w:spacing w:line="560" w:lineRule="exact"/>
        <w:jc w:val="center"/>
        <w:rPr>
          <w:rFonts w:ascii="Times New Roman" w:eastAsia="方正小标宋简体" w:hAnsi="Times New Roman"/>
          <w:bCs/>
          <w:sz w:val="44"/>
          <w:szCs w:val="44"/>
        </w:rPr>
      </w:pPr>
      <w:r>
        <w:rPr>
          <w:rFonts w:ascii="Times New Roman" w:eastAsia="方正小标宋简体" w:hAnsi="Times New Roman"/>
          <w:bCs/>
          <w:sz w:val="44"/>
          <w:szCs w:val="44"/>
        </w:rPr>
        <w:t>福建省住宅工程质量分户验收实施细则</w:t>
      </w:r>
    </w:p>
    <w:p w14:paraId="4529B556" w14:textId="77777777" w:rsidR="00000000" w:rsidRDefault="00000000">
      <w:pPr>
        <w:spacing w:line="560" w:lineRule="exact"/>
        <w:jc w:val="center"/>
        <w:rPr>
          <w:rFonts w:ascii="Times New Roman" w:eastAsia="方正小标宋简体" w:hAnsi="Times New Roman"/>
          <w:bCs/>
          <w:sz w:val="44"/>
          <w:szCs w:val="44"/>
        </w:rPr>
      </w:pPr>
    </w:p>
    <w:p w14:paraId="6C1E8C51" w14:textId="77777777" w:rsidR="00000000" w:rsidRDefault="00000000">
      <w:pPr>
        <w:numPr>
          <w:ilvl w:val="0"/>
          <w:numId w:val="2"/>
        </w:numPr>
        <w:adjustRightInd w:val="0"/>
        <w:snapToGrid w:val="0"/>
        <w:spacing w:line="560" w:lineRule="exact"/>
        <w:jc w:val="center"/>
        <w:rPr>
          <w:rFonts w:ascii="Times New Roman" w:eastAsia="黑体" w:hAnsi="Times New Roman"/>
          <w:sz w:val="32"/>
          <w:szCs w:val="32"/>
        </w:rPr>
      </w:pPr>
      <w:r>
        <w:rPr>
          <w:rFonts w:ascii="Times New Roman" w:eastAsia="黑体" w:hAnsi="Times New Roman"/>
          <w:sz w:val="32"/>
          <w:szCs w:val="32"/>
        </w:rPr>
        <w:t>总则</w:t>
      </w:r>
    </w:p>
    <w:p w14:paraId="6AF9E4BA" w14:textId="77777777" w:rsidR="00000000" w:rsidRDefault="00000000">
      <w:pPr>
        <w:pStyle w:val="af5"/>
        <w:adjustRightInd w:val="0"/>
        <w:snapToGrid w:val="0"/>
        <w:spacing w:line="560" w:lineRule="exact"/>
        <w:ind w:firstLine="643"/>
        <w:rPr>
          <w:b/>
          <w:kern w:val="0"/>
          <w:szCs w:val="32"/>
        </w:rPr>
      </w:pPr>
    </w:p>
    <w:p w14:paraId="0FC8A397" w14:textId="77777777" w:rsidR="00000000" w:rsidRDefault="00000000">
      <w:pPr>
        <w:pStyle w:val="af5"/>
        <w:adjustRightInd w:val="0"/>
        <w:snapToGrid w:val="0"/>
        <w:spacing w:line="560" w:lineRule="exact"/>
        <w:ind w:firstLine="643"/>
        <w:rPr>
          <w:kern w:val="0"/>
          <w:szCs w:val="32"/>
        </w:rPr>
      </w:pPr>
      <w:r>
        <w:rPr>
          <w:b/>
          <w:kern w:val="0"/>
          <w:szCs w:val="32"/>
        </w:rPr>
        <w:t>第一条</w:t>
      </w:r>
      <w:r>
        <w:rPr>
          <w:kern w:val="0"/>
          <w:szCs w:val="32"/>
        </w:rPr>
        <w:t xml:space="preserve"> </w:t>
      </w:r>
      <w:r>
        <w:rPr>
          <w:kern w:val="0"/>
          <w:szCs w:val="32"/>
        </w:rPr>
        <w:t>为进一步加强住宅工程质量管理，保障住宅使用功能，提升住宅品质，根据《中华人民共和国建筑法》《建设工程质量管理条例》《福建省建设工程质量管理条例》和现行建设工程有关规范标准规定，结合本省实际，制定本实施细则。</w:t>
      </w:r>
    </w:p>
    <w:p w14:paraId="1F38A09D" w14:textId="77777777" w:rsidR="00000000" w:rsidRDefault="00000000">
      <w:pPr>
        <w:pStyle w:val="af5"/>
        <w:adjustRightInd w:val="0"/>
        <w:snapToGrid w:val="0"/>
        <w:spacing w:line="560" w:lineRule="exact"/>
        <w:ind w:firstLine="643"/>
        <w:rPr>
          <w:kern w:val="0"/>
          <w:szCs w:val="32"/>
        </w:rPr>
      </w:pPr>
      <w:r>
        <w:rPr>
          <w:b/>
          <w:kern w:val="0"/>
          <w:szCs w:val="32"/>
        </w:rPr>
        <w:t>第二条</w:t>
      </w:r>
      <w:r>
        <w:rPr>
          <w:kern w:val="0"/>
          <w:szCs w:val="32"/>
        </w:rPr>
        <w:t xml:space="preserve"> </w:t>
      </w:r>
      <w:r>
        <w:rPr>
          <w:kern w:val="0"/>
          <w:szCs w:val="32"/>
        </w:rPr>
        <w:t>本实施细则适用于本省行政区域内住宅工程质量分户验收及其监督管理。</w:t>
      </w:r>
    </w:p>
    <w:p w14:paraId="5A7668D2" w14:textId="77777777" w:rsidR="00000000" w:rsidRDefault="00000000">
      <w:pPr>
        <w:pStyle w:val="af5"/>
        <w:adjustRightInd w:val="0"/>
        <w:snapToGrid w:val="0"/>
        <w:spacing w:line="560" w:lineRule="exact"/>
        <w:ind w:firstLine="643"/>
        <w:rPr>
          <w:kern w:val="0"/>
          <w:szCs w:val="32"/>
        </w:rPr>
      </w:pPr>
      <w:r>
        <w:rPr>
          <w:b/>
          <w:kern w:val="0"/>
          <w:szCs w:val="32"/>
        </w:rPr>
        <w:t>第三条</w:t>
      </w:r>
      <w:r>
        <w:rPr>
          <w:kern w:val="0"/>
          <w:szCs w:val="32"/>
        </w:rPr>
        <w:t xml:space="preserve"> </w:t>
      </w:r>
      <w:r>
        <w:rPr>
          <w:kern w:val="0"/>
          <w:szCs w:val="32"/>
        </w:rPr>
        <w:t>本实施细则所称住宅工程质量分户验收（以下简称分户验收），是指住宅单位工程（含子单位工程，下同）竣工预验收前，在住宅单位工程各检验批、分项、分部工程验收合格的基础上，由建设单位组织施工、监理等单位，按照国家和省有关工程质量验收规范、标准及经审查合格的施工图设计文件，对所有住宅户内及相关公共部位的实体质量和使用功能等进行检查验收，并出具验收合格证明的活动。</w:t>
      </w:r>
    </w:p>
    <w:p w14:paraId="0BA02C90" w14:textId="77777777" w:rsidR="00000000" w:rsidRDefault="00000000">
      <w:pPr>
        <w:pStyle w:val="af5"/>
        <w:adjustRightInd w:val="0"/>
        <w:snapToGrid w:val="0"/>
        <w:spacing w:line="560" w:lineRule="exact"/>
        <w:ind w:firstLine="643"/>
        <w:rPr>
          <w:kern w:val="0"/>
          <w:szCs w:val="32"/>
        </w:rPr>
      </w:pPr>
      <w:r>
        <w:rPr>
          <w:b/>
          <w:kern w:val="0"/>
          <w:szCs w:val="32"/>
        </w:rPr>
        <w:t>第四条</w:t>
      </w:r>
      <w:r>
        <w:rPr>
          <w:kern w:val="0"/>
          <w:szCs w:val="32"/>
        </w:rPr>
        <w:t xml:space="preserve"> </w:t>
      </w:r>
      <w:r>
        <w:rPr>
          <w:kern w:val="0"/>
          <w:szCs w:val="32"/>
        </w:rPr>
        <w:t>分户验收由建设单位组织成立分户验收组，承担分户验收具体工作。分户验收组由建设单位项目负责人担任组长，成员</w:t>
      </w:r>
      <w:bookmarkStart w:id="0" w:name="_Hlk170807587"/>
      <w:r>
        <w:rPr>
          <w:kern w:val="0"/>
          <w:szCs w:val="32"/>
        </w:rPr>
        <w:t>由建设单位专业技术人员、监理单位项目总监理工程师及专业监理工程师、施工单位项目经理及项目技术负责人等相关人员组成。已选定前期物业公司的项目，物业公司项目负责人也应参</w:t>
      </w:r>
      <w:r>
        <w:rPr>
          <w:kern w:val="0"/>
          <w:szCs w:val="32"/>
        </w:rPr>
        <w:lastRenderedPageBreak/>
        <w:t>加分户验收，</w:t>
      </w:r>
      <w:bookmarkEnd w:id="0"/>
      <w:r>
        <w:rPr>
          <w:kern w:val="0"/>
          <w:szCs w:val="32"/>
        </w:rPr>
        <w:t>鼓励建设单位委托有资质的第三方专业机构（监理单位、检测机构等）参与分户验收工作。未经分户验收或分户验收不合格的，监理单位不得组织单位工程竣工预验收，建设单位不得组织单位工程竣工验收。</w:t>
      </w:r>
    </w:p>
    <w:p w14:paraId="1ADA55D9" w14:textId="77777777" w:rsidR="00000000" w:rsidRDefault="00000000">
      <w:pPr>
        <w:pStyle w:val="af5"/>
        <w:adjustRightInd w:val="0"/>
        <w:snapToGrid w:val="0"/>
        <w:spacing w:line="560" w:lineRule="exact"/>
        <w:ind w:firstLine="640"/>
        <w:rPr>
          <w:kern w:val="0"/>
          <w:szCs w:val="32"/>
        </w:rPr>
      </w:pPr>
    </w:p>
    <w:p w14:paraId="451C2EE3" w14:textId="77777777" w:rsidR="00000000" w:rsidRDefault="00000000">
      <w:pPr>
        <w:pStyle w:val="af5"/>
        <w:numPr>
          <w:ilvl w:val="0"/>
          <w:numId w:val="2"/>
        </w:numPr>
        <w:adjustRightInd w:val="0"/>
        <w:snapToGrid w:val="0"/>
        <w:spacing w:line="560" w:lineRule="exact"/>
        <w:ind w:firstLineChars="0"/>
        <w:jc w:val="center"/>
        <w:rPr>
          <w:rFonts w:eastAsia="黑体"/>
          <w:kern w:val="0"/>
          <w:szCs w:val="32"/>
        </w:rPr>
      </w:pPr>
      <w:r>
        <w:rPr>
          <w:rFonts w:eastAsia="黑体"/>
          <w:kern w:val="0"/>
          <w:szCs w:val="32"/>
        </w:rPr>
        <w:t>分户验收</w:t>
      </w:r>
    </w:p>
    <w:p w14:paraId="653F9820" w14:textId="77777777" w:rsidR="00000000" w:rsidRDefault="00000000">
      <w:pPr>
        <w:pStyle w:val="af5"/>
        <w:adjustRightInd w:val="0"/>
        <w:snapToGrid w:val="0"/>
        <w:spacing w:line="560" w:lineRule="exact"/>
        <w:ind w:firstLine="643"/>
        <w:rPr>
          <w:b/>
          <w:kern w:val="0"/>
          <w:szCs w:val="32"/>
        </w:rPr>
      </w:pPr>
    </w:p>
    <w:p w14:paraId="53BBDF69" w14:textId="77777777" w:rsidR="00000000" w:rsidRDefault="00000000">
      <w:pPr>
        <w:pStyle w:val="af5"/>
        <w:adjustRightInd w:val="0"/>
        <w:snapToGrid w:val="0"/>
        <w:spacing w:line="560" w:lineRule="exact"/>
        <w:ind w:firstLine="643"/>
        <w:rPr>
          <w:kern w:val="0"/>
          <w:szCs w:val="32"/>
        </w:rPr>
      </w:pPr>
      <w:r>
        <w:rPr>
          <w:b/>
          <w:kern w:val="0"/>
          <w:szCs w:val="32"/>
        </w:rPr>
        <w:t>第五条</w:t>
      </w:r>
      <w:r>
        <w:rPr>
          <w:kern w:val="0"/>
          <w:szCs w:val="32"/>
        </w:rPr>
        <w:t xml:space="preserve"> </w:t>
      </w:r>
      <w:r>
        <w:rPr>
          <w:kern w:val="0"/>
          <w:szCs w:val="32"/>
        </w:rPr>
        <w:t>分户验收住宅户内主要检查以下内容：</w:t>
      </w:r>
    </w:p>
    <w:p w14:paraId="6976AC8A" w14:textId="77777777" w:rsidR="00000000" w:rsidRDefault="00000000">
      <w:pPr>
        <w:pStyle w:val="af5"/>
        <w:adjustRightInd w:val="0"/>
        <w:snapToGrid w:val="0"/>
        <w:spacing w:line="560" w:lineRule="exact"/>
        <w:ind w:firstLine="640"/>
        <w:rPr>
          <w:kern w:val="0"/>
          <w:szCs w:val="32"/>
        </w:rPr>
      </w:pPr>
      <w:r>
        <w:rPr>
          <w:kern w:val="0"/>
          <w:szCs w:val="32"/>
        </w:rPr>
        <w:t>（一）地面、墙面和顶棚质量；</w:t>
      </w:r>
    </w:p>
    <w:p w14:paraId="08C60B78" w14:textId="77777777" w:rsidR="00000000" w:rsidRDefault="00000000">
      <w:pPr>
        <w:pStyle w:val="af5"/>
        <w:adjustRightInd w:val="0"/>
        <w:snapToGrid w:val="0"/>
        <w:spacing w:line="560" w:lineRule="exact"/>
        <w:ind w:firstLine="640"/>
        <w:rPr>
          <w:kern w:val="0"/>
          <w:szCs w:val="32"/>
        </w:rPr>
      </w:pPr>
      <w:r>
        <w:rPr>
          <w:kern w:val="0"/>
          <w:szCs w:val="32"/>
        </w:rPr>
        <w:t>（二）防水工程质量；</w:t>
      </w:r>
    </w:p>
    <w:p w14:paraId="30B2AC33" w14:textId="77777777" w:rsidR="00000000" w:rsidRDefault="00000000">
      <w:pPr>
        <w:pStyle w:val="af5"/>
        <w:adjustRightInd w:val="0"/>
        <w:snapToGrid w:val="0"/>
        <w:spacing w:line="560" w:lineRule="exact"/>
        <w:ind w:firstLine="640"/>
        <w:rPr>
          <w:kern w:val="0"/>
          <w:szCs w:val="32"/>
        </w:rPr>
      </w:pPr>
      <w:r>
        <w:rPr>
          <w:kern w:val="0"/>
          <w:szCs w:val="32"/>
        </w:rPr>
        <w:t>（三）门窗工程质量；</w:t>
      </w:r>
    </w:p>
    <w:p w14:paraId="5184DD71" w14:textId="77777777" w:rsidR="00000000" w:rsidRDefault="00000000">
      <w:pPr>
        <w:pStyle w:val="af5"/>
        <w:adjustRightInd w:val="0"/>
        <w:snapToGrid w:val="0"/>
        <w:spacing w:line="560" w:lineRule="exact"/>
        <w:ind w:firstLine="640"/>
        <w:rPr>
          <w:kern w:val="0"/>
          <w:szCs w:val="32"/>
        </w:rPr>
      </w:pPr>
      <w:r>
        <w:rPr>
          <w:kern w:val="0"/>
          <w:szCs w:val="32"/>
        </w:rPr>
        <w:t>（四）栏杆、护栏质量；</w:t>
      </w:r>
    </w:p>
    <w:p w14:paraId="71302BBD" w14:textId="77777777" w:rsidR="00000000" w:rsidRDefault="00000000">
      <w:pPr>
        <w:pStyle w:val="af5"/>
        <w:adjustRightInd w:val="0"/>
        <w:snapToGrid w:val="0"/>
        <w:spacing w:line="560" w:lineRule="exact"/>
        <w:ind w:firstLine="640"/>
        <w:rPr>
          <w:kern w:val="0"/>
          <w:szCs w:val="32"/>
        </w:rPr>
      </w:pPr>
      <w:r>
        <w:rPr>
          <w:kern w:val="0"/>
          <w:szCs w:val="32"/>
        </w:rPr>
        <w:t>（五）室内净距、净高尺寸；</w:t>
      </w:r>
    </w:p>
    <w:p w14:paraId="600ADCE2" w14:textId="77777777" w:rsidR="00000000" w:rsidRDefault="00000000">
      <w:pPr>
        <w:pStyle w:val="af5"/>
        <w:adjustRightInd w:val="0"/>
        <w:snapToGrid w:val="0"/>
        <w:spacing w:line="560" w:lineRule="exact"/>
        <w:ind w:firstLine="640"/>
        <w:rPr>
          <w:kern w:val="0"/>
          <w:szCs w:val="32"/>
        </w:rPr>
      </w:pPr>
      <w:r>
        <w:rPr>
          <w:kern w:val="0"/>
          <w:szCs w:val="32"/>
        </w:rPr>
        <w:t>（六）室内给水、排水系统安装质量；</w:t>
      </w:r>
    </w:p>
    <w:p w14:paraId="1BC8A13F" w14:textId="77777777" w:rsidR="00000000" w:rsidRDefault="00000000">
      <w:pPr>
        <w:pStyle w:val="af5"/>
        <w:adjustRightInd w:val="0"/>
        <w:snapToGrid w:val="0"/>
        <w:spacing w:line="560" w:lineRule="exact"/>
        <w:ind w:firstLine="640"/>
        <w:rPr>
          <w:kern w:val="0"/>
          <w:szCs w:val="32"/>
        </w:rPr>
      </w:pPr>
      <w:r>
        <w:rPr>
          <w:kern w:val="0"/>
          <w:szCs w:val="32"/>
        </w:rPr>
        <w:t>（七）室内电气工程安装质量；</w:t>
      </w:r>
    </w:p>
    <w:p w14:paraId="7ADEAAE0" w14:textId="77777777" w:rsidR="00000000" w:rsidRDefault="00000000">
      <w:pPr>
        <w:pStyle w:val="af5"/>
        <w:adjustRightInd w:val="0"/>
        <w:snapToGrid w:val="0"/>
        <w:spacing w:line="560" w:lineRule="exact"/>
        <w:ind w:firstLine="640"/>
        <w:rPr>
          <w:kern w:val="0"/>
          <w:szCs w:val="32"/>
        </w:rPr>
      </w:pPr>
      <w:r>
        <w:rPr>
          <w:kern w:val="0"/>
          <w:szCs w:val="32"/>
        </w:rPr>
        <w:t>（八）室内通风与空调安装质量；</w:t>
      </w:r>
    </w:p>
    <w:p w14:paraId="4B4E4E08" w14:textId="77777777" w:rsidR="00000000" w:rsidRDefault="00000000">
      <w:pPr>
        <w:pStyle w:val="af5"/>
        <w:adjustRightInd w:val="0"/>
        <w:snapToGrid w:val="0"/>
        <w:spacing w:line="560" w:lineRule="exact"/>
        <w:ind w:firstLine="640"/>
        <w:rPr>
          <w:kern w:val="0"/>
          <w:szCs w:val="32"/>
        </w:rPr>
      </w:pPr>
      <w:r>
        <w:rPr>
          <w:kern w:val="0"/>
          <w:szCs w:val="32"/>
        </w:rPr>
        <w:t>（九）建筑节能工程质量；</w:t>
      </w:r>
    </w:p>
    <w:p w14:paraId="16147016" w14:textId="77777777" w:rsidR="00000000" w:rsidRDefault="00000000">
      <w:pPr>
        <w:pStyle w:val="af5"/>
        <w:adjustRightInd w:val="0"/>
        <w:snapToGrid w:val="0"/>
        <w:spacing w:line="560" w:lineRule="exact"/>
        <w:ind w:firstLine="640"/>
        <w:rPr>
          <w:kern w:val="0"/>
          <w:szCs w:val="32"/>
        </w:rPr>
      </w:pPr>
      <w:r>
        <w:rPr>
          <w:kern w:val="0"/>
          <w:szCs w:val="32"/>
        </w:rPr>
        <w:t>（十）其他有关规定、合同中要求分户验收的内容。</w:t>
      </w:r>
    </w:p>
    <w:p w14:paraId="291CB40A" w14:textId="77777777" w:rsidR="00000000" w:rsidRDefault="00000000">
      <w:pPr>
        <w:pStyle w:val="af5"/>
        <w:adjustRightInd w:val="0"/>
        <w:snapToGrid w:val="0"/>
        <w:spacing w:line="560" w:lineRule="exact"/>
        <w:ind w:firstLine="643"/>
        <w:rPr>
          <w:kern w:val="0"/>
          <w:szCs w:val="32"/>
        </w:rPr>
      </w:pPr>
      <w:r>
        <w:rPr>
          <w:b/>
          <w:kern w:val="0"/>
          <w:szCs w:val="32"/>
        </w:rPr>
        <w:t>第六条</w:t>
      </w:r>
      <w:r>
        <w:rPr>
          <w:kern w:val="0"/>
          <w:szCs w:val="32"/>
        </w:rPr>
        <w:t xml:space="preserve"> </w:t>
      </w:r>
      <w:r>
        <w:rPr>
          <w:kern w:val="0"/>
          <w:szCs w:val="32"/>
        </w:rPr>
        <w:t>分户验收相关公共部位主要检查以下内容：</w:t>
      </w:r>
    </w:p>
    <w:p w14:paraId="4D33B860" w14:textId="77777777" w:rsidR="00000000" w:rsidRDefault="00000000">
      <w:pPr>
        <w:pStyle w:val="af5"/>
        <w:adjustRightInd w:val="0"/>
        <w:snapToGrid w:val="0"/>
        <w:spacing w:line="560" w:lineRule="exact"/>
        <w:ind w:firstLine="640"/>
        <w:rPr>
          <w:kern w:val="0"/>
          <w:szCs w:val="32"/>
        </w:rPr>
      </w:pPr>
      <w:r>
        <w:rPr>
          <w:kern w:val="0"/>
          <w:szCs w:val="32"/>
        </w:rPr>
        <w:t>（一）走廊、楼梯间、电梯间、地下室和屋面等公用部分的实体质量和使用功能；</w:t>
      </w:r>
    </w:p>
    <w:p w14:paraId="5435256C" w14:textId="77777777" w:rsidR="00000000" w:rsidRDefault="00000000">
      <w:pPr>
        <w:pStyle w:val="af5"/>
        <w:adjustRightInd w:val="0"/>
        <w:snapToGrid w:val="0"/>
        <w:spacing w:line="560" w:lineRule="exact"/>
        <w:ind w:firstLine="640"/>
        <w:rPr>
          <w:kern w:val="0"/>
          <w:szCs w:val="32"/>
        </w:rPr>
      </w:pPr>
      <w:r>
        <w:rPr>
          <w:kern w:val="0"/>
          <w:szCs w:val="32"/>
        </w:rPr>
        <w:t>（二）消防电梯前室、消火栓等消防设施工程的质量。</w:t>
      </w:r>
    </w:p>
    <w:p w14:paraId="15E98551" w14:textId="77777777" w:rsidR="00000000" w:rsidRDefault="00000000">
      <w:pPr>
        <w:pStyle w:val="af5"/>
        <w:adjustRightInd w:val="0"/>
        <w:snapToGrid w:val="0"/>
        <w:spacing w:line="560" w:lineRule="exact"/>
        <w:ind w:firstLine="643"/>
        <w:rPr>
          <w:kern w:val="0"/>
          <w:szCs w:val="32"/>
        </w:rPr>
      </w:pPr>
      <w:r>
        <w:rPr>
          <w:b/>
          <w:kern w:val="0"/>
          <w:szCs w:val="32"/>
        </w:rPr>
        <w:lastRenderedPageBreak/>
        <w:t>第七条</w:t>
      </w:r>
      <w:r>
        <w:rPr>
          <w:kern w:val="0"/>
          <w:szCs w:val="32"/>
        </w:rPr>
        <w:t xml:space="preserve"> </w:t>
      </w:r>
      <w:r>
        <w:rPr>
          <w:kern w:val="0"/>
          <w:szCs w:val="32"/>
        </w:rPr>
        <w:t>对全装修住宅工程，其分户验收内容应符合设计及相关标准要求，具体项目由建设、施工和监理单位协商确定。</w:t>
      </w:r>
    </w:p>
    <w:p w14:paraId="3AAC292D" w14:textId="77777777" w:rsidR="00000000" w:rsidRDefault="00000000">
      <w:pPr>
        <w:pStyle w:val="af5"/>
        <w:adjustRightInd w:val="0"/>
        <w:snapToGrid w:val="0"/>
        <w:spacing w:line="560" w:lineRule="exact"/>
        <w:ind w:firstLine="643"/>
        <w:rPr>
          <w:kern w:val="0"/>
          <w:szCs w:val="32"/>
        </w:rPr>
      </w:pPr>
      <w:r>
        <w:rPr>
          <w:b/>
          <w:kern w:val="0"/>
          <w:szCs w:val="32"/>
        </w:rPr>
        <w:t>第八条</w:t>
      </w:r>
      <w:r>
        <w:rPr>
          <w:kern w:val="0"/>
          <w:szCs w:val="32"/>
        </w:rPr>
        <w:t xml:space="preserve"> </w:t>
      </w:r>
      <w:r>
        <w:rPr>
          <w:kern w:val="0"/>
          <w:szCs w:val="32"/>
        </w:rPr>
        <w:t>分户验收应当按照下列程序进行：</w:t>
      </w:r>
    </w:p>
    <w:p w14:paraId="79B47863" w14:textId="77777777" w:rsidR="00000000" w:rsidRDefault="00000000">
      <w:pPr>
        <w:pStyle w:val="af5"/>
        <w:adjustRightInd w:val="0"/>
        <w:snapToGrid w:val="0"/>
        <w:spacing w:line="560" w:lineRule="exact"/>
        <w:ind w:firstLine="640"/>
        <w:rPr>
          <w:kern w:val="0"/>
          <w:szCs w:val="32"/>
        </w:rPr>
      </w:pPr>
      <w:r>
        <w:rPr>
          <w:kern w:val="0"/>
          <w:szCs w:val="32"/>
        </w:rPr>
        <w:t>（一）提交分户验收申请，施工单位提出住宅工程质量分户验收申请报告（附件</w:t>
      </w:r>
      <w:r>
        <w:rPr>
          <w:kern w:val="0"/>
          <w:szCs w:val="32"/>
        </w:rPr>
        <w:t>1</w:t>
      </w:r>
      <w:r>
        <w:rPr>
          <w:kern w:val="0"/>
          <w:szCs w:val="32"/>
        </w:rPr>
        <w:t>），经监理单位审核通过后提交建设单位；</w:t>
      </w:r>
    </w:p>
    <w:p w14:paraId="1B7B7464" w14:textId="77777777" w:rsidR="00000000" w:rsidRDefault="00000000">
      <w:pPr>
        <w:pStyle w:val="af5"/>
        <w:adjustRightInd w:val="0"/>
        <w:snapToGrid w:val="0"/>
        <w:spacing w:line="560" w:lineRule="exact"/>
        <w:ind w:firstLine="640"/>
        <w:rPr>
          <w:kern w:val="0"/>
          <w:szCs w:val="32"/>
        </w:rPr>
      </w:pPr>
      <w:r>
        <w:rPr>
          <w:kern w:val="0"/>
          <w:szCs w:val="32"/>
        </w:rPr>
        <w:t>（二）制定分户验收方案，建设单位组织相关单位制定分户验收方案（附件</w:t>
      </w:r>
      <w:r>
        <w:rPr>
          <w:kern w:val="0"/>
          <w:szCs w:val="32"/>
        </w:rPr>
        <w:t>2</w:t>
      </w:r>
      <w:r>
        <w:rPr>
          <w:kern w:val="0"/>
          <w:szCs w:val="32"/>
        </w:rPr>
        <w:t>），明确验收组成员、验收时间、验收内容及相关验收前的准备工作；</w:t>
      </w:r>
    </w:p>
    <w:p w14:paraId="6A2CCEB5" w14:textId="77777777" w:rsidR="00000000" w:rsidRDefault="00000000">
      <w:pPr>
        <w:pStyle w:val="af5"/>
        <w:adjustRightInd w:val="0"/>
        <w:snapToGrid w:val="0"/>
        <w:spacing w:line="560" w:lineRule="exact"/>
        <w:ind w:firstLine="640"/>
        <w:rPr>
          <w:kern w:val="0"/>
          <w:szCs w:val="32"/>
        </w:rPr>
      </w:pPr>
      <w:r>
        <w:rPr>
          <w:kern w:val="0"/>
          <w:szCs w:val="32"/>
        </w:rPr>
        <w:t>（三）组织分户验收，验收组按照住宅工程质量分户验收规则（附件</w:t>
      </w:r>
      <w:r>
        <w:rPr>
          <w:kern w:val="0"/>
          <w:szCs w:val="32"/>
        </w:rPr>
        <w:t>3</w:t>
      </w:r>
      <w:r>
        <w:rPr>
          <w:kern w:val="0"/>
          <w:szCs w:val="32"/>
        </w:rPr>
        <w:t>）及相关标准规范组织分户验收，并实行举牌验收制度，每户至少留存一张照片，相关公共部分每栋至少留存一张照片，照片应体现工程名称、栋号、房号（户内验收）、验收时间、验收成员等信息。完成分户验收后，应填写住宅工程质量分户验收表（附件</w:t>
      </w:r>
      <w:r>
        <w:rPr>
          <w:kern w:val="0"/>
          <w:szCs w:val="32"/>
        </w:rPr>
        <w:t>4</w:t>
      </w:r>
      <w:r>
        <w:rPr>
          <w:kern w:val="0"/>
          <w:szCs w:val="32"/>
        </w:rPr>
        <w:t>）；</w:t>
      </w:r>
    </w:p>
    <w:p w14:paraId="5402E04D" w14:textId="77777777" w:rsidR="00000000" w:rsidRDefault="00000000">
      <w:pPr>
        <w:pStyle w:val="af5"/>
        <w:adjustRightInd w:val="0"/>
        <w:snapToGrid w:val="0"/>
        <w:spacing w:line="560" w:lineRule="exact"/>
        <w:ind w:firstLine="640"/>
        <w:rPr>
          <w:kern w:val="0"/>
          <w:szCs w:val="32"/>
        </w:rPr>
      </w:pPr>
      <w:r>
        <w:rPr>
          <w:kern w:val="0"/>
          <w:szCs w:val="32"/>
        </w:rPr>
        <w:t>（四）分户验收合格后，建设单位应按单位工程将所有分户验收情况进行汇总，填写住宅工程质量分户验收汇总表（附件</w:t>
      </w:r>
      <w:r>
        <w:rPr>
          <w:kern w:val="0"/>
          <w:szCs w:val="32"/>
        </w:rPr>
        <w:t>5</w:t>
      </w:r>
      <w:r>
        <w:rPr>
          <w:kern w:val="0"/>
          <w:szCs w:val="32"/>
        </w:rPr>
        <w:t>），建设、施工、监理单位相应负责人分别签字确认并加盖单位公章。</w:t>
      </w:r>
    </w:p>
    <w:p w14:paraId="0D63CF0E" w14:textId="77777777" w:rsidR="00000000" w:rsidRDefault="00000000">
      <w:pPr>
        <w:pStyle w:val="af5"/>
        <w:adjustRightInd w:val="0"/>
        <w:snapToGrid w:val="0"/>
        <w:spacing w:line="560" w:lineRule="exact"/>
        <w:ind w:firstLine="640"/>
        <w:rPr>
          <w:kern w:val="0"/>
          <w:szCs w:val="32"/>
        </w:rPr>
      </w:pPr>
      <w:r>
        <w:rPr>
          <w:kern w:val="0"/>
          <w:szCs w:val="32"/>
        </w:rPr>
        <w:t>分户验收不合格的，施工单位应制定整改方案，经监理单位同意后方可实施，整改完毕自查合格后重新申请分户验收。</w:t>
      </w:r>
    </w:p>
    <w:p w14:paraId="490B00D6" w14:textId="77777777" w:rsidR="00000000" w:rsidRDefault="00000000">
      <w:pPr>
        <w:pStyle w:val="af5"/>
        <w:adjustRightInd w:val="0"/>
        <w:snapToGrid w:val="0"/>
        <w:spacing w:line="560" w:lineRule="exact"/>
        <w:ind w:firstLine="643"/>
        <w:rPr>
          <w:kern w:val="0"/>
          <w:szCs w:val="32"/>
        </w:rPr>
      </w:pPr>
      <w:r>
        <w:rPr>
          <w:b/>
          <w:kern w:val="0"/>
          <w:szCs w:val="32"/>
        </w:rPr>
        <w:t>第九条</w:t>
      </w:r>
      <w:r>
        <w:rPr>
          <w:kern w:val="0"/>
          <w:szCs w:val="32"/>
        </w:rPr>
        <w:t xml:space="preserve"> </w:t>
      </w:r>
      <w:r>
        <w:rPr>
          <w:kern w:val="0"/>
          <w:szCs w:val="32"/>
        </w:rPr>
        <w:t>单位工程竣工验收时，竣工验收组应对分户验收情况进行抽查复核，并留存抽查复核记录（附件</w:t>
      </w:r>
      <w:r>
        <w:rPr>
          <w:kern w:val="0"/>
          <w:szCs w:val="32"/>
        </w:rPr>
        <w:t>6</w:t>
      </w:r>
      <w:r>
        <w:rPr>
          <w:kern w:val="0"/>
          <w:szCs w:val="32"/>
        </w:rPr>
        <w:t>）。抽查数量应满足以下要求：</w:t>
      </w:r>
    </w:p>
    <w:p w14:paraId="462BE6C9" w14:textId="77777777" w:rsidR="00000000" w:rsidRDefault="00000000">
      <w:pPr>
        <w:pStyle w:val="af5"/>
        <w:adjustRightInd w:val="0"/>
        <w:snapToGrid w:val="0"/>
        <w:spacing w:line="560" w:lineRule="exact"/>
        <w:ind w:firstLine="640"/>
        <w:rPr>
          <w:kern w:val="0"/>
          <w:szCs w:val="32"/>
        </w:rPr>
      </w:pPr>
      <w:r>
        <w:rPr>
          <w:kern w:val="0"/>
          <w:szCs w:val="32"/>
        </w:rPr>
        <w:lastRenderedPageBreak/>
        <w:t>（一）每个单位工程住宅户内按总户数</w:t>
      </w:r>
      <w:r>
        <w:rPr>
          <w:kern w:val="0"/>
          <w:szCs w:val="32"/>
        </w:rPr>
        <w:t>10%</w:t>
      </w:r>
      <w:r>
        <w:rPr>
          <w:kern w:val="0"/>
          <w:szCs w:val="32"/>
        </w:rPr>
        <w:t>抽取，且不少于</w:t>
      </w:r>
      <w:r>
        <w:rPr>
          <w:kern w:val="0"/>
          <w:szCs w:val="32"/>
        </w:rPr>
        <w:t>10</w:t>
      </w:r>
      <w:r>
        <w:rPr>
          <w:kern w:val="0"/>
          <w:szCs w:val="32"/>
        </w:rPr>
        <w:t>户，其中顶层、底层至少各抽查</w:t>
      </w:r>
      <w:r>
        <w:rPr>
          <w:kern w:val="0"/>
          <w:szCs w:val="32"/>
        </w:rPr>
        <w:t>1</w:t>
      </w:r>
      <w:r>
        <w:rPr>
          <w:kern w:val="0"/>
          <w:szCs w:val="32"/>
        </w:rPr>
        <w:t>户；总户数少于</w:t>
      </w:r>
      <w:r>
        <w:rPr>
          <w:kern w:val="0"/>
          <w:szCs w:val="32"/>
        </w:rPr>
        <w:t>10</w:t>
      </w:r>
      <w:r>
        <w:rPr>
          <w:kern w:val="0"/>
          <w:szCs w:val="32"/>
        </w:rPr>
        <w:t>户的，随机抽查不少于</w:t>
      </w:r>
      <w:r>
        <w:rPr>
          <w:kern w:val="0"/>
          <w:szCs w:val="32"/>
        </w:rPr>
        <w:t>3</w:t>
      </w:r>
      <w:r>
        <w:rPr>
          <w:kern w:val="0"/>
          <w:szCs w:val="32"/>
        </w:rPr>
        <w:t>户，总户数在</w:t>
      </w:r>
      <w:r>
        <w:rPr>
          <w:kern w:val="0"/>
          <w:szCs w:val="32"/>
        </w:rPr>
        <w:t>3</w:t>
      </w:r>
      <w:r>
        <w:rPr>
          <w:kern w:val="0"/>
          <w:szCs w:val="32"/>
        </w:rPr>
        <w:t>户及以下的全数检查；</w:t>
      </w:r>
    </w:p>
    <w:p w14:paraId="1D418D14" w14:textId="77777777" w:rsidR="00000000" w:rsidRDefault="00000000">
      <w:pPr>
        <w:pStyle w:val="af5"/>
        <w:adjustRightInd w:val="0"/>
        <w:snapToGrid w:val="0"/>
        <w:spacing w:line="560" w:lineRule="exact"/>
        <w:ind w:firstLine="640"/>
        <w:rPr>
          <w:kern w:val="0"/>
          <w:szCs w:val="32"/>
        </w:rPr>
      </w:pPr>
      <w:r>
        <w:rPr>
          <w:kern w:val="0"/>
          <w:szCs w:val="32"/>
        </w:rPr>
        <w:t>（二）别墅等群体性建筑抽查比例不少于该建设项目总户数的</w:t>
      </w:r>
      <w:r>
        <w:rPr>
          <w:kern w:val="0"/>
          <w:szCs w:val="32"/>
        </w:rPr>
        <w:t>10%</w:t>
      </w:r>
      <w:r>
        <w:rPr>
          <w:kern w:val="0"/>
          <w:szCs w:val="32"/>
        </w:rPr>
        <w:t>且不少于</w:t>
      </w:r>
      <w:r>
        <w:rPr>
          <w:kern w:val="0"/>
          <w:szCs w:val="32"/>
        </w:rPr>
        <w:t>5</w:t>
      </w:r>
      <w:r>
        <w:rPr>
          <w:kern w:val="0"/>
          <w:szCs w:val="32"/>
        </w:rPr>
        <w:t>户，总户数在</w:t>
      </w:r>
      <w:r>
        <w:rPr>
          <w:kern w:val="0"/>
          <w:szCs w:val="32"/>
        </w:rPr>
        <w:t>5</w:t>
      </w:r>
      <w:r>
        <w:rPr>
          <w:kern w:val="0"/>
          <w:szCs w:val="32"/>
        </w:rPr>
        <w:t>户及以下的全数检查；</w:t>
      </w:r>
    </w:p>
    <w:p w14:paraId="76CE0CDB" w14:textId="77777777" w:rsidR="00000000" w:rsidRDefault="00000000">
      <w:pPr>
        <w:pStyle w:val="af5"/>
        <w:adjustRightInd w:val="0"/>
        <w:snapToGrid w:val="0"/>
        <w:spacing w:line="560" w:lineRule="exact"/>
        <w:ind w:firstLine="640"/>
        <w:rPr>
          <w:kern w:val="0"/>
          <w:szCs w:val="32"/>
        </w:rPr>
      </w:pPr>
      <w:r>
        <w:rPr>
          <w:kern w:val="0"/>
          <w:szCs w:val="32"/>
        </w:rPr>
        <w:t>（三）公共部位按住宅楼栋数</w:t>
      </w:r>
      <w:r>
        <w:rPr>
          <w:kern w:val="0"/>
          <w:szCs w:val="32"/>
        </w:rPr>
        <w:t>10%</w:t>
      </w:r>
      <w:r>
        <w:rPr>
          <w:kern w:val="0"/>
          <w:szCs w:val="32"/>
        </w:rPr>
        <w:t>抽取，且不少于</w:t>
      </w:r>
      <w:r>
        <w:rPr>
          <w:kern w:val="0"/>
          <w:szCs w:val="32"/>
        </w:rPr>
        <w:t>1</w:t>
      </w:r>
      <w:r>
        <w:rPr>
          <w:kern w:val="0"/>
          <w:szCs w:val="32"/>
        </w:rPr>
        <w:t>栋。</w:t>
      </w:r>
    </w:p>
    <w:p w14:paraId="59D03088" w14:textId="77777777" w:rsidR="00000000" w:rsidRDefault="00000000">
      <w:pPr>
        <w:pStyle w:val="af5"/>
        <w:adjustRightInd w:val="0"/>
        <w:snapToGrid w:val="0"/>
        <w:spacing w:line="560" w:lineRule="exact"/>
        <w:ind w:firstLine="643"/>
        <w:rPr>
          <w:kern w:val="0"/>
          <w:szCs w:val="32"/>
        </w:rPr>
      </w:pPr>
      <w:r>
        <w:rPr>
          <w:b/>
          <w:kern w:val="0"/>
          <w:szCs w:val="32"/>
        </w:rPr>
        <w:t>第十条</w:t>
      </w:r>
      <w:r>
        <w:rPr>
          <w:kern w:val="0"/>
          <w:szCs w:val="32"/>
        </w:rPr>
        <w:t xml:space="preserve"> </w:t>
      </w:r>
      <w:r>
        <w:rPr>
          <w:kern w:val="0"/>
          <w:szCs w:val="32"/>
        </w:rPr>
        <w:t>工程质量监督机构应当加强对分户验收工作的监督管理，有以下情形之一的，责令重新组织分户验收：</w:t>
      </w:r>
    </w:p>
    <w:p w14:paraId="22E2BEBB" w14:textId="77777777" w:rsidR="00000000" w:rsidRDefault="00000000">
      <w:pPr>
        <w:pStyle w:val="af5"/>
        <w:adjustRightInd w:val="0"/>
        <w:snapToGrid w:val="0"/>
        <w:spacing w:line="560" w:lineRule="exact"/>
        <w:ind w:firstLine="640"/>
        <w:rPr>
          <w:kern w:val="0"/>
          <w:szCs w:val="32"/>
        </w:rPr>
      </w:pPr>
      <w:r>
        <w:rPr>
          <w:kern w:val="0"/>
          <w:szCs w:val="32"/>
        </w:rPr>
        <w:t>（一）未组织分户验收或分户验收不合格就进行单位工程竣工验收的；</w:t>
      </w:r>
    </w:p>
    <w:p w14:paraId="6FBBBFEE" w14:textId="77777777" w:rsidR="00000000" w:rsidRDefault="00000000">
      <w:pPr>
        <w:pStyle w:val="af5"/>
        <w:adjustRightInd w:val="0"/>
        <w:snapToGrid w:val="0"/>
        <w:spacing w:line="560" w:lineRule="exact"/>
        <w:ind w:firstLine="640"/>
        <w:rPr>
          <w:kern w:val="0"/>
          <w:szCs w:val="32"/>
        </w:rPr>
      </w:pPr>
      <w:r>
        <w:rPr>
          <w:kern w:val="0"/>
          <w:szCs w:val="32"/>
        </w:rPr>
        <w:t>（二）未按要求留存影像资料的；</w:t>
      </w:r>
    </w:p>
    <w:p w14:paraId="10BF0FEA" w14:textId="77777777" w:rsidR="00000000" w:rsidRDefault="00000000">
      <w:pPr>
        <w:pStyle w:val="af5"/>
        <w:adjustRightInd w:val="0"/>
        <w:snapToGrid w:val="0"/>
        <w:spacing w:line="560" w:lineRule="exact"/>
        <w:ind w:firstLine="640"/>
        <w:rPr>
          <w:kern w:val="0"/>
          <w:szCs w:val="32"/>
        </w:rPr>
      </w:pPr>
      <w:r>
        <w:rPr>
          <w:kern w:val="0"/>
          <w:szCs w:val="32"/>
        </w:rPr>
        <w:t>（三）分户验收条件不符合相关规定、分户验收记录内容不齐全、不真实，或存在影响主要使用功能等重大质量问题的；</w:t>
      </w:r>
    </w:p>
    <w:p w14:paraId="0CD240A1" w14:textId="77777777" w:rsidR="00000000" w:rsidRDefault="00000000">
      <w:pPr>
        <w:pStyle w:val="af5"/>
        <w:adjustRightInd w:val="0"/>
        <w:snapToGrid w:val="0"/>
        <w:spacing w:line="560" w:lineRule="exact"/>
        <w:ind w:firstLine="640"/>
        <w:rPr>
          <w:kern w:val="0"/>
          <w:szCs w:val="32"/>
        </w:rPr>
      </w:pPr>
      <w:r>
        <w:rPr>
          <w:kern w:val="0"/>
          <w:szCs w:val="32"/>
        </w:rPr>
        <w:t>（四）在分户验收和竣工验收抽查复核中弄虚作假、降低标准，或抽查复核不合格的。</w:t>
      </w:r>
    </w:p>
    <w:p w14:paraId="790611F0" w14:textId="77777777" w:rsidR="00000000" w:rsidRDefault="00000000">
      <w:pPr>
        <w:pStyle w:val="af5"/>
        <w:adjustRightInd w:val="0"/>
        <w:snapToGrid w:val="0"/>
        <w:spacing w:line="560" w:lineRule="exact"/>
        <w:ind w:firstLine="643"/>
        <w:rPr>
          <w:kern w:val="0"/>
          <w:szCs w:val="32"/>
        </w:rPr>
      </w:pPr>
      <w:r>
        <w:rPr>
          <w:b/>
          <w:kern w:val="0"/>
          <w:szCs w:val="32"/>
        </w:rPr>
        <w:t>第十一条</w:t>
      </w:r>
      <w:r>
        <w:rPr>
          <w:kern w:val="0"/>
          <w:szCs w:val="32"/>
        </w:rPr>
        <w:t xml:space="preserve"> </w:t>
      </w:r>
      <w:r>
        <w:rPr>
          <w:kern w:val="0"/>
          <w:szCs w:val="32"/>
        </w:rPr>
        <w:t>重新组织分户验收的，施工单位技术、质量部门负责人应参加分户验收。对重新组织分户验收合格的，在出具分户验收表时，应附重新组织分户验收前的分户验收记录及整改复查记录。</w:t>
      </w:r>
    </w:p>
    <w:p w14:paraId="78EB1FE4" w14:textId="77777777" w:rsidR="00000000" w:rsidRDefault="00000000">
      <w:pPr>
        <w:pStyle w:val="af5"/>
        <w:adjustRightInd w:val="0"/>
        <w:snapToGrid w:val="0"/>
        <w:spacing w:line="560" w:lineRule="exact"/>
        <w:ind w:firstLine="643"/>
        <w:rPr>
          <w:kern w:val="0"/>
          <w:szCs w:val="32"/>
        </w:rPr>
      </w:pPr>
      <w:r>
        <w:rPr>
          <w:b/>
          <w:kern w:val="0"/>
          <w:szCs w:val="32"/>
        </w:rPr>
        <w:t>第十二条</w:t>
      </w:r>
      <w:r>
        <w:rPr>
          <w:kern w:val="0"/>
          <w:szCs w:val="32"/>
        </w:rPr>
        <w:t xml:space="preserve"> </w:t>
      </w:r>
      <w:r>
        <w:rPr>
          <w:kern w:val="0"/>
          <w:szCs w:val="32"/>
        </w:rPr>
        <w:t>在住宅工程交付使用时，《住宅工程质量分户验收汇总表》《住宅工程质量分户验收表（相关公共部分）》应当在住宅楼显著位置进行公示，公示期不少于</w:t>
      </w:r>
      <w:r>
        <w:rPr>
          <w:kern w:val="0"/>
          <w:szCs w:val="32"/>
        </w:rPr>
        <w:t>1</w:t>
      </w:r>
      <w:r>
        <w:rPr>
          <w:kern w:val="0"/>
          <w:szCs w:val="32"/>
        </w:rPr>
        <w:t>个月。住宅交付购</w:t>
      </w:r>
      <w:r>
        <w:rPr>
          <w:kern w:val="0"/>
          <w:szCs w:val="32"/>
        </w:rPr>
        <w:lastRenderedPageBreak/>
        <w:t>房户使用时，其相应的《住宅工程质量分户验收表（户内部分）》必须作为《住宅质量保证书》的附件一并交给购房户。</w:t>
      </w:r>
    </w:p>
    <w:p w14:paraId="6F3369D5" w14:textId="77777777" w:rsidR="00000000" w:rsidRDefault="00000000">
      <w:pPr>
        <w:pStyle w:val="af5"/>
        <w:adjustRightInd w:val="0"/>
        <w:snapToGrid w:val="0"/>
        <w:spacing w:line="560" w:lineRule="exact"/>
        <w:ind w:firstLine="643"/>
        <w:rPr>
          <w:kern w:val="0"/>
          <w:szCs w:val="32"/>
        </w:rPr>
      </w:pPr>
      <w:r>
        <w:rPr>
          <w:b/>
          <w:kern w:val="0"/>
          <w:szCs w:val="32"/>
        </w:rPr>
        <w:t>第十三条</w:t>
      </w:r>
      <w:r>
        <w:rPr>
          <w:b/>
          <w:kern w:val="0"/>
          <w:szCs w:val="32"/>
        </w:rPr>
        <w:t xml:space="preserve"> </w:t>
      </w:r>
      <w:r>
        <w:rPr>
          <w:kern w:val="0"/>
          <w:szCs w:val="32"/>
        </w:rPr>
        <w:t>分户验收资料由建设单位留存备查，存档期限自办结工程竣工验收备案之日起算，不少于</w:t>
      </w:r>
      <w:r>
        <w:rPr>
          <w:kern w:val="0"/>
          <w:szCs w:val="32"/>
        </w:rPr>
        <w:t>2</w:t>
      </w:r>
      <w:r>
        <w:rPr>
          <w:kern w:val="0"/>
          <w:szCs w:val="32"/>
        </w:rPr>
        <w:t>年。</w:t>
      </w:r>
    </w:p>
    <w:p w14:paraId="227001E6" w14:textId="77777777" w:rsidR="00000000" w:rsidRDefault="00000000">
      <w:pPr>
        <w:pStyle w:val="af5"/>
        <w:adjustRightInd w:val="0"/>
        <w:snapToGrid w:val="0"/>
        <w:spacing w:line="560" w:lineRule="exact"/>
        <w:ind w:firstLine="640"/>
        <w:rPr>
          <w:kern w:val="0"/>
          <w:szCs w:val="32"/>
        </w:rPr>
      </w:pPr>
    </w:p>
    <w:p w14:paraId="3E058F39" w14:textId="77777777" w:rsidR="00000000" w:rsidRDefault="00000000">
      <w:pPr>
        <w:pStyle w:val="af5"/>
        <w:numPr>
          <w:ilvl w:val="0"/>
          <w:numId w:val="2"/>
        </w:numPr>
        <w:adjustRightInd w:val="0"/>
        <w:snapToGrid w:val="0"/>
        <w:spacing w:line="560" w:lineRule="exact"/>
        <w:ind w:firstLineChars="0"/>
        <w:jc w:val="center"/>
        <w:rPr>
          <w:rFonts w:eastAsia="黑体"/>
          <w:kern w:val="0"/>
          <w:szCs w:val="32"/>
        </w:rPr>
      </w:pPr>
      <w:r>
        <w:rPr>
          <w:rFonts w:eastAsia="黑体"/>
          <w:kern w:val="0"/>
          <w:szCs w:val="32"/>
        </w:rPr>
        <w:t>附则</w:t>
      </w:r>
    </w:p>
    <w:p w14:paraId="76546029" w14:textId="77777777" w:rsidR="00000000" w:rsidRDefault="00000000">
      <w:pPr>
        <w:pStyle w:val="af5"/>
        <w:adjustRightInd w:val="0"/>
        <w:snapToGrid w:val="0"/>
        <w:spacing w:line="560" w:lineRule="exact"/>
        <w:ind w:firstLine="643"/>
        <w:rPr>
          <w:b/>
          <w:kern w:val="0"/>
          <w:szCs w:val="32"/>
        </w:rPr>
      </w:pPr>
    </w:p>
    <w:p w14:paraId="1DF9F8A9" w14:textId="77777777" w:rsidR="00000000" w:rsidRDefault="00000000">
      <w:pPr>
        <w:pStyle w:val="af5"/>
        <w:adjustRightInd w:val="0"/>
        <w:snapToGrid w:val="0"/>
        <w:spacing w:line="560" w:lineRule="exact"/>
        <w:ind w:firstLine="643"/>
        <w:rPr>
          <w:kern w:val="0"/>
          <w:szCs w:val="32"/>
        </w:rPr>
      </w:pPr>
      <w:r>
        <w:rPr>
          <w:b/>
          <w:kern w:val="0"/>
          <w:szCs w:val="32"/>
        </w:rPr>
        <w:t>第十四条</w:t>
      </w:r>
      <w:r>
        <w:rPr>
          <w:kern w:val="0"/>
          <w:szCs w:val="32"/>
        </w:rPr>
        <w:t xml:space="preserve"> </w:t>
      </w:r>
      <w:r>
        <w:rPr>
          <w:kern w:val="0"/>
          <w:szCs w:val="32"/>
        </w:rPr>
        <w:t>本实施细则自</w:t>
      </w:r>
      <w:r>
        <w:rPr>
          <w:kern w:val="0"/>
          <w:szCs w:val="32"/>
        </w:rPr>
        <w:t>2024</w:t>
      </w:r>
      <w:r>
        <w:rPr>
          <w:kern w:val="0"/>
          <w:szCs w:val="32"/>
        </w:rPr>
        <w:t>年</w:t>
      </w:r>
      <w:r>
        <w:rPr>
          <w:kern w:val="0"/>
          <w:szCs w:val="32"/>
        </w:rPr>
        <w:t>10</w:t>
      </w:r>
      <w:r>
        <w:rPr>
          <w:kern w:val="0"/>
          <w:szCs w:val="32"/>
        </w:rPr>
        <w:t>月</w:t>
      </w:r>
      <w:r>
        <w:rPr>
          <w:kern w:val="0"/>
          <w:szCs w:val="32"/>
        </w:rPr>
        <w:t>1</w:t>
      </w:r>
      <w:r>
        <w:rPr>
          <w:kern w:val="0"/>
          <w:szCs w:val="32"/>
        </w:rPr>
        <w:t>日起施行，有效期</w:t>
      </w:r>
      <w:r>
        <w:rPr>
          <w:kern w:val="0"/>
          <w:szCs w:val="32"/>
        </w:rPr>
        <w:t>5</w:t>
      </w:r>
      <w:r>
        <w:rPr>
          <w:kern w:val="0"/>
          <w:szCs w:val="32"/>
        </w:rPr>
        <w:t>年。《福建省住宅工程质量分户验收管理试行办法》（闽建建〔</w:t>
      </w:r>
      <w:r>
        <w:rPr>
          <w:kern w:val="0"/>
          <w:szCs w:val="32"/>
        </w:rPr>
        <w:t>2008</w:t>
      </w:r>
      <w:r>
        <w:rPr>
          <w:kern w:val="0"/>
          <w:szCs w:val="32"/>
        </w:rPr>
        <w:t>〕</w:t>
      </w:r>
      <w:r>
        <w:rPr>
          <w:kern w:val="0"/>
          <w:szCs w:val="32"/>
        </w:rPr>
        <w:t>45</w:t>
      </w:r>
      <w:r>
        <w:rPr>
          <w:kern w:val="0"/>
          <w:szCs w:val="32"/>
        </w:rPr>
        <w:t>号）同时废止。</w:t>
      </w:r>
      <w:r>
        <w:rPr>
          <w:kern w:val="0"/>
          <w:szCs w:val="32"/>
        </w:rPr>
        <w:t xml:space="preserve">     </w:t>
      </w:r>
    </w:p>
    <w:p w14:paraId="19C5374D" w14:textId="77777777" w:rsidR="00000000" w:rsidRDefault="00000000">
      <w:pPr>
        <w:pStyle w:val="af5"/>
        <w:adjustRightInd w:val="0"/>
        <w:snapToGrid w:val="0"/>
        <w:spacing w:line="560" w:lineRule="exact"/>
        <w:ind w:firstLine="640"/>
        <w:rPr>
          <w:kern w:val="0"/>
          <w:szCs w:val="32"/>
        </w:rPr>
      </w:pPr>
    </w:p>
    <w:p w14:paraId="3DE73886" w14:textId="77777777" w:rsidR="00000000" w:rsidRDefault="00000000">
      <w:pPr>
        <w:pStyle w:val="af5"/>
        <w:adjustRightInd w:val="0"/>
        <w:snapToGrid w:val="0"/>
        <w:spacing w:line="560" w:lineRule="exact"/>
        <w:ind w:firstLine="640"/>
        <w:rPr>
          <w:kern w:val="0"/>
          <w:szCs w:val="32"/>
        </w:rPr>
      </w:pPr>
      <w:r>
        <w:rPr>
          <w:kern w:val="0"/>
          <w:szCs w:val="32"/>
        </w:rPr>
        <w:t>附件：</w:t>
      </w:r>
      <w:r>
        <w:rPr>
          <w:kern w:val="0"/>
          <w:szCs w:val="32"/>
        </w:rPr>
        <w:t xml:space="preserve">1. </w:t>
      </w:r>
      <w:r>
        <w:rPr>
          <w:kern w:val="0"/>
          <w:szCs w:val="32"/>
        </w:rPr>
        <w:t>住宅工程质量分户验收申请报告</w:t>
      </w:r>
    </w:p>
    <w:p w14:paraId="6A704551" w14:textId="77777777" w:rsidR="00000000" w:rsidRDefault="00000000">
      <w:pPr>
        <w:pStyle w:val="af5"/>
        <w:adjustRightInd w:val="0"/>
        <w:snapToGrid w:val="0"/>
        <w:spacing w:line="560" w:lineRule="exact"/>
        <w:ind w:firstLineChars="500" w:firstLine="1600"/>
        <w:rPr>
          <w:kern w:val="0"/>
          <w:szCs w:val="32"/>
        </w:rPr>
      </w:pPr>
      <w:r>
        <w:rPr>
          <w:kern w:val="0"/>
          <w:szCs w:val="32"/>
        </w:rPr>
        <w:t xml:space="preserve">2. </w:t>
      </w:r>
      <w:r>
        <w:rPr>
          <w:kern w:val="0"/>
          <w:szCs w:val="32"/>
        </w:rPr>
        <w:t>住宅工程质量分户验收方案</w:t>
      </w:r>
    </w:p>
    <w:p w14:paraId="7020300E" w14:textId="77777777" w:rsidR="00000000" w:rsidRDefault="00000000">
      <w:pPr>
        <w:pStyle w:val="af5"/>
        <w:adjustRightInd w:val="0"/>
        <w:snapToGrid w:val="0"/>
        <w:spacing w:line="560" w:lineRule="exact"/>
        <w:ind w:firstLineChars="500" w:firstLine="1600"/>
        <w:rPr>
          <w:kern w:val="0"/>
          <w:szCs w:val="32"/>
        </w:rPr>
      </w:pPr>
      <w:r>
        <w:rPr>
          <w:kern w:val="0"/>
          <w:szCs w:val="32"/>
        </w:rPr>
        <w:t xml:space="preserve">3. </w:t>
      </w:r>
      <w:r>
        <w:rPr>
          <w:kern w:val="0"/>
          <w:szCs w:val="32"/>
        </w:rPr>
        <w:t>住宅工程质量分户验收规则</w:t>
      </w:r>
    </w:p>
    <w:p w14:paraId="1DE07E0D" w14:textId="77777777" w:rsidR="00000000" w:rsidRDefault="00000000">
      <w:pPr>
        <w:pStyle w:val="af5"/>
        <w:adjustRightInd w:val="0"/>
        <w:snapToGrid w:val="0"/>
        <w:spacing w:line="560" w:lineRule="exact"/>
        <w:ind w:firstLineChars="500" w:firstLine="1600"/>
        <w:rPr>
          <w:kern w:val="0"/>
          <w:szCs w:val="32"/>
        </w:rPr>
      </w:pPr>
      <w:r>
        <w:rPr>
          <w:kern w:val="0"/>
          <w:szCs w:val="32"/>
        </w:rPr>
        <w:t xml:space="preserve">4. </w:t>
      </w:r>
      <w:r>
        <w:rPr>
          <w:kern w:val="0"/>
          <w:szCs w:val="32"/>
        </w:rPr>
        <w:t>住宅工程质量分户验收表</w:t>
      </w:r>
    </w:p>
    <w:p w14:paraId="48508107" w14:textId="77777777" w:rsidR="00000000" w:rsidRDefault="00000000">
      <w:pPr>
        <w:pStyle w:val="af5"/>
        <w:adjustRightInd w:val="0"/>
        <w:snapToGrid w:val="0"/>
        <w:spacing w:line="560" w:lineRule="exact"/>
        <w:ind w:firstLineChars="500" w:firstLine="1600"/>
        <w:rPr>
          <w:kern w:val="0"/>
          <w:szCs w:val="32"/>
        </w:rPr>
      </w:pPr>
      <w:r>
        <w:rPr>
          <w:kern w:val="0"/>
          <w:szCs w:val="32"/>
        </w:rPr>
        <w:t xml:space="preserve">5. </w:t>
      </w:r>
      <w:r>
        <w:rPr>
          <w:kern w:val="0"/>
          <w:szCs w:val="32"/>
        </w:rPr>
        <w:t>住宅工程质量分户验收汇总表</w:t>
      </w:r>
    </w:p>
    <w:p w14:paraId="5372CE3F" w14:textId="77777777" w:rsidR="00000000" w:rsidRDefault="00000000">
      <w:pPr>
        <w:pStyle w:val="af5"/>
        <w:adjustRightInd w:val="0"/>
        <w:snapToGrid w:val="0"/>
        <w:spacing w:line="560" w:lineRule="exact"/>
        <w:ind w:firstLineChars="500" w:firstLine="1600"/>
        <w:rPr>
          <w:kern w:val="0"/>
          <w:szCs w:val="32"/>
        </w:rPr>
      </w:pPr>
      <w:r>
        <w:rPr>
          <w:kern w:val="0"/>
          <w:szCs w:val="32"/>
        </w:rPr>
        <w:t xml:space="preserve">6. </w:t>
      </w:r>
      <w:r>
        <w:rPr>
          <w:kern w:val="0"/>
          <w:szCs w:val="32"/>
        </w:rPr>
        <w:t>住</w:t>
      </w:r>
      <w:r>
        <w:rPr>
          <w:spacing w:val="-11"/>
          <w:kern w:val="0"/>
          <w:szCs w:val="32"/>
        </w:rPr>
        <w:t>宅工程质量分户验收竣工验收组抽查复核记录</w:t>
      </w:r>
      <w:r>
        <w:rPr>
          <w:kern w:val="0"/>
          <w:szCs w:val="32"/>
        </w:rPr>
        <w:t>表</w:t>
      </w:r>
    </w:p>
    <w:p w14:paraId="765F2585" w14:textId="77777777" w:rsidR="00000000" w:rsidRDefault="00000000">
      <w:pPr>
        <w:spacing w:line="500" w:lineRule="exact"/>
        <w:rPr>
          <w:rFonts w:ascii="Times New Roman" w:eastAsia="黑体" w:hAnsi="Times New Roman"/>
          <w:bCs/>
          <w:sz w:val="32"/>
          <w:szCs w:val="32"/>
        </w:rPr>
      </w:pPr>
      <w:r>
        <w:rPr>
          <w:rFonts w:ascii="Times New Roman" w:hAnsi="Times New Roman"/>
          <w:kern w:val="0"/>
          <w:szCs w:val="32"/>
        </w:rPr>
        <w:br w:type="page"/>
      </w:r>
      <w:r>
        <w:rPr>
          <w:rFonts w:ascii="Times New Roman" w:eastAsia="黑体" w:hAnsi="Times New Roman"/>
          <w:bCs/>
          <w:sz w:val="32"/>
          <w:szCs w:val="32"/>
        </w:rPr>
        <w:lastRenderedPageBreak/>
        <w:t>附件</w:t>
      </w:r>
      <w:r>
        <w:rPr>
          <w:rFonts w:ascii="Times New Roman" w:eastAsia="黑体" w:hAnsi="Times New Roman"/>
          <w:bCs/>
          <w:sz w:val="32"/>
          <w:szCs w:val="32"/>
        </w:rPr>
        <w:t>1</w:t>
      </w:r>
    </w:p>
    <w:p w14:paraId="3B2F48F7" w14:textId="77777777" w:rsidR="00000000" w:rsidRDefault="00000000">
      <w:pPr>
        <w:widowControl/>
        <w:spacing w:line="500" w:lineRule="exact"/>
        <w:jc w:val="center"/>
        <w:rPr>
          <w:rFonts w:ascii="Times New Roman" w:eastAsia="方正小标宋简体" w:hAnsi="Times New Roman"/>
          <w:bCs/>
          <w:sz w:val="44"/>
          <w:szCs w:val="44"/>
        </w:rPr>
      </w:pPr>
      <w:r>
        <w:rPr>
          <w:rFonts w:ascii="Times New Roman" w:eastAsia="方正小标宋简体" w:hAnsi="Times New Roman"/>
          <w:bCs/>
          <w:sz w:val="44"/>
          <w:szCs w:val="44"/>
        </w:rPr>
        <w:t>住宅工程质量分户验收申请报告</w:t>
      </w:r>
    </w:p>
    <w:tbl>
      <w:tblPr>
        <w:tblW w:w="958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6"/>
        <w:gridCol w:w="4929"/>
        <w:gridCol w:w="1409"/>
        <w:gridCol w:w="1734"/>
      </w:tblGrid>
      <w:tr w:rsidR="00000000" w14:paraId="10CAF2FB" w14:textId="77777777">
        <w:trPr>
          <w:trHeight w:val="611"/>
        </w:trPr>
        <w:tc>
          <w:tcPr>
            <w:tcW w:w="1516" w:type="dxa"/>
            <w:vAlign w:val="center"/>
          </w:tcPr>
          <w:p w14:paraId="200F0A11" w14:textId="77777777" w:rsidR="00000000" w:rsidRDefault="00000000">
            <w:pPr>
              <w:widowControl/>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工程名称</w:t>
            </w:r>
          </w:p>
        </w:tc>
        <w:tc>
          <w:tcPr>
            <w:tcW w:w="4929" w:type="dxa"/>
            <w:vAlign w:val="center"/>
          </w:tcPr>
          <w:p w14:paraId="7C01FBF3" w14:textId="77777777" w:rsidR="00000000" w:rsidRDefault="00000000">
            <w:pPr>
              <w:widowControl/>
              <w:jc w:val="center"/>
              <w:rPr>
                <w:rFonts w:ascii="仿宋_GB2312" w:eastAsia="仿宋_GB2312" w:hAnsi="仿宋_GB2312" w:cs="仿宋_GB2312" w:hint="eastAsia"/>
                <w:sz w:val="28"/>
                <w:szCs w:val="28"/>
              </w:rPr>
            </w:pPr>
          </w:p>
        </w:tc>
        <w:tc>
          <w:tcPr>
            <w:tcW w:w="1409" w:type="dxa"/>
            <w:vAlign w:val="center"/>
          </w:tcPr>
          <w:p w14:paraId="732B87F2" w14:textId="77777777" w:rsidR="00000000" w:rsidRDefault="00000000">
            <w:pPr>
              <w:widowControl/>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栋号</w:t>
            </w:r>
          </w:p>
        </w:tc>
        <w:tc>
          <w:tcPr>
            <w:tcW w:w="1734" w:type="dxa"/>
            <w:vAlign w:val="center"/>
          </w:tcPr>
          <w:p w14:paraId="680B33B1" w14:textId="77777777" w:rsidR="00000000" w:rsidRDefault="00000000">
            <w:pPr>
              <w:widowControl/>
              <w:jc w:val="center"/>
              <w:rPr>
                <w:rFonts w:ascii="仿宋_GB2312" w:eastAsia="仿宋_GB2312" w:hAnsi="仿宋_GB2312" w:cs="仿宋_GB2312" w:hint="eastAsia"/>
                <w:sz w:val="28"/>
                <w:szCs w:val="28"/>
              </w:rPr>
            </w:pPr>
          </w:p>
        </w:tc>
      </w:tr>
      <w:tr w:rsidR="00000000" w14:paraId="7186561F" w14:textId="77777777">
        <w:trPr>
          <w:trHeight w:val="6135"/>
        </w:trPr>
        <w:tc>
          <w:tcPr>
            <w:tcW w:w="9588" w:type="dxa"/>
            <w:gridSpan w:val="4"/>
          </w:tcPr>
          <w:p w14:paraId="54D84D51" w14:textId="77777777" w:rsidR="00000000" w:rsidRDefault="00000000">
            <w:pPr>
              <w:widowControl/>
              <w:spacing w:line="360" w:lineRule="auto"/>
              <w:rPr>
                <w:rFonts w:ascii="仿宋_GB2312" w:eastAsia="仿宋_GB2312" w:hAnsi="仿宋_GB2312" w:cs="仿宋_GB2312" w:hint="eastAsia"/>
                <w:sz w:val="24"/>
              </w:rPr>
            </w:pPr>
          </w:p>
          <w:p w14:paraId="091AF6DE" w14:textId="77777777" w:rsidR="00000000" w:rsidRDefault="00000000">
            <w:pPr>
              <w:widowControl/>
              <w:spacing w:line="360" w:lineRule="auto"/>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致</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（建设单位）</w:t>
            </w:r>
          </w:p>
          <w:p w14:paraId="6A7D5F57" w14:textId="77777777" w:rsidR="00000000" w:rsidRDefault="00000000">
            <w:pPr>
              <w:widowControl/>
              <w:spacing w:line="360" w:lineRule="auto"/>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我方已按设计和合同约定的工作内容完成</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工程的施工，工程质量控制资料已整理完善，住宅实体质量自检合格，有防水要求的厨房、卫生间等已按规定完成蓄水试验，屋面、外墙和外窗已按规定完成淋水试验，现已达到分户验收条件，请贵方组织分户验收。</w:t>
            </w:r>
          </w:p>
          <w:p w14:paraId="66BF6B63" w14:textId="77777777" w:rsidR="00000000" w:rsidRDefault="00000000">
            <w:pPr>
              <w:widowControl/>
              <w:spacing w:line="360" w:lineRule="auto"/>
              <w:rPr>
                <w:rFonts w:ascii="仿宋_GB2312" w:eastAsia="仿宋_GB2312" w:hAnsi="仿宋_GB2312" w:cs="仿宋_GB2312" w:hint="eastAsia"/>
                <w:sz w:val="28"/>
                <w:szCs w:val="28"/>
              </w:rPr>
            </w:pPr>
          </w:p>
          <w:p w14:paraId="5887AC8D" w14:textId="77777777" w:rsidR="00000000" w:rsidRDefault="00000000">
            <w:pPr>
              <w:widowControl/>
              <w:spacing w:line="360" w:lineRule="auto"/>
              <w:ind w:right="480" w:firstLineChars="1900" w:firstLine="53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项目负责人：</w:t>
            </w:r>
          </w:p>
          <w:p w14:paraId="67F3732A" w14:textId="77777777" w:rsidR="00000000" w:rsidRDefault="00000000">
            <w:pPr>
              <w:widowControl/>
              <w:spacing w:line="360" w:lineRule="auto"/>
              <w:ind w:right="480" w:firstLineChars="1450" w:firstLine="40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项目经理部（项目章）：</w:t>
            </w:r>
          </w:p>
          <w:p w14:paraId="0195F937" w14:textId="77777777" w:rsidR="00000000" w:rsidRDefault="00000000">
            <w:pPr>
              <w:widowControl/>
              <w:spacing w:line="360" w:lineRule="auto"/>
              <w:ind w:right="480"/>
              <w:jc w:val="right"/>
              <w:rPr>
                <w:rFonts w:ascii="仿宋_GB2312" w:eastAsia="仿宋_GB2312" w:hAnsi="仿宋_GB2312" w:cs="仿宋_GB2312" w:hint="eastAsia"/>
                <w:sz w:val="24"/>
              </w:rPr>
            </w:pPr>
            <w:r>
              <w:rPr>
                <w:rFonts w:ascii="仿宋_GB2312" w:eastAsia="仿宋_GB2312" w:hAnsi="仿宋_GB2312" w:cs="仿宋_GB2312" w:hint="eastAsia"/>
                <w:sz w:val="28"/>
                <w:szCs w:val="28"/>
              </w:rPr>
              <w:t>年   月   日</w:t>
            </w:r>
          </w:p>
        </w:tc>
      </w:tr>
      <w:tr w:rsidR="00000000" w14:paraId="3D3FAE5C" w14:textId="77777777">
        <w:trPr>
          <w:trHeight w:val="4229"/>
        </w:trPr>
        <w:tc>
          <w:tcPr>
            <w:tcW w:w="9588" w:type="dxa"/>
            <w:gridSpan w:val="4"/>
          </w:tcPr>
          <w:p w14:paraId="49A2C45F" w14:textId="77777777" w:rsidR="00000000" w:rsidRDefault="00000000">
            <w:pPr>
              <w:widowControl/>
              <w:spacing w:line="360" w:lineRule="auto"/>
              <w:rPr>
                <w:rFonts w:ascii="仿宋_GB2312" w:eastAsia="仿宋_GB2312" w:hAnsi="仿宋_GB2312" w:cs="仿宋_GB2312" w:hint="eastAsia"/>
                <w:sz w:val="28"/>
                <w:szCs w:val="28"/>
              </w:rPr>
            </w:pPr>
          </w:p>
          <w:p w14:paraId="04543F1E" w14:textId="77777777" w:rsidR="00000000" w:rsidRDefault="00000000">
            <w:pPr>
              <w:widowControl/>
              <w:spacing w:line="360" w:lineRule="auto"/>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经核查，该工程已达到</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 w:val="28"/>
                <w:szCs w:val="28"/>
              </w:rPr>
              <w:t>/未达到</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 w:val="28"/>
                <w:szCs w:val="28"/>
              </w:rPr>
              <w:t>住宅工程质量分户验收条件，同意</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 w:val="28"/>
                <w:szCs w:val="28"/>
              </w:rPr>
              <w:t>/不同意</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 w:val="28"/>
                <w:szCs w:val="28"/>
              </w:rPr>
              <w:t>申请验收。</w:t>
            </w:r>
          </w:p>
          <w:p w14:paraId="2F0603C4" w14:textId="77777777" w:rsidR="00000000" w:rsidRDefault="00000000">
            <w:pPr>
              <w:widowControl/>
              <w:spacing w:line="360" w:lineRule="auto"/>
              <w:ind w:firstLineChars="200" w:firstLine="560"/>
              <w:rPr>
                <w:rFonts w:ascii="仿宋_GB2312" w:eastAsia="仿宋_GB2312" w:hAnsi="仿宋_GB2312" w:cs="仿宋_GB2312" w:hint="eastAsia"/>
                <w:sz w:val="28"/>
                <w:szCs w:val="28"/>
              </w:rPr>
            </w:pPr>
          </w:p>
          <w:p w14:paraId="14CB53F1" w14:textId="77777777" w:rsidR="00000000" w:rsidRDefault="00000000">
            <w:pPr>
              <w:widowControl/>
              <w:spacing w:line="360" w:lineRule="auto"/>
              <w:ind w:firstLineChars="2050" w:firstLine="574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项目总监： </w:t>
            </w:r>
          </w:p>
          <w:p w14:paraId="576000F1" w14:textId="77777777" w:rsidR="00000000" w:rsidRDefault="00000000">
            <w:pPr>
              <w:widowControl/>
              <w:spacing w:line="360" w:lineRule="auto"/>
              <w:ind w:firstLineChars="1400" w:firstLine="392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项目监理机构（项目章）：</w:t>
            </w:r>
          </w:p>
          <w:p w14:paraId="191106D4" w14:textId="77777777" w:rsidR="00000000" w:rsidRDefault="00000000">
            <w:pPr>
              <w:widowControl/>
              <w:spacing w:line="360" w:lineRule="auto"/>
              <w:ind w:firstLineChars="2592" w:firstLine="7258"/>
              <w:rPr>
                <w:rFonts w:ascii="仿宋_GB2312" w:eastAsia="仿宋_GB2312" w:hAnsi="仿宋_GB2312" w:cs="仿宋_GB2312" w:hint="eastAsia"/>
                <w:sz w:val="24"/>
              </w:rPr>
            </w:pPr>
            <w:r>
              <w:rPr>
                <w:rFonts w:ascii="仿宋_GB2312" w:eastAsia="仿宋_GB2312" w:hAnsi="仿宋_GB2312" w:cs="仿宋_GB2312" w:hint="eastAsia"/>
                <w:sz w:val="28"/>
                <w:szCs w:val="28"/>
              </w:rPr>
              <w:t>年   月   日</w:t>
            </w:r>
          </w:p>
        </w:tc>
      </w:tr>
    </w:tbl>
    <w:p w14:paraId="4F10D3DE" w14:textId="77777777" w:rsidR="00000000" w:rsidRDefault="00000000">
      <w:pPr>
        <w:widowControl/>
        <w:jc w:val="left"/>
        <w:rPr>
          <w:rFonts w:ascii="Times New Roman" w:hAnsi="Times New Roman"/>
          <w:b/>
          <w:sz w:val="24"/>
        </w:rPr>
      </w:pPr>
    </w:p>
    <w:p w14:paraId="539CBA53" w14:textId="77777777" w:rsidR="00000000" w:rsidRDefault="00000000">
      <w:pPr>
        <w:widowControl/>
        <w:jc w:val="left"/>
        <w:rPr>
          <w:rFonts w:ascii="Times New Roman" w:eastAsia="黑体" w:hAnsi="Times New Roman"/>
          <w:b/>
          <w:sz w:val="32"/>
          <w:szCs w:val="32"/>
        </w:rPr>
      </w:pPr>
      <w:r>
        <w:rPr>
          <w:rFonts w:ascii="Times New Roman" w:eastAsia="黑体" w:hAnsi="Times New Roman"/>
          <w:bCs/>
          <w:sz w:val="32"/>
          <w:szCs w:val="32"/>
        </w:rPr>
        <w:lastRenderedPageBreak/>
        <w:t>附件</w:t>
      </w:r>
      <w:r>
        <w:rPr>
          <w:rFonts w:ascii="Times New Roman" w:eastAsia="黑体" w:hAnsi="Times New Roman"/>
          <w:bCs/>
          <w:sz w:val="32"/>
          <w:szCs w:val="32"/>
        </w:rPr>
        <w:t>2</w:t>
      </w:r>
    </w:p>
    <w:p w14:paraId="3EA4D15A" w14:textId="77777777" w:rsidR="00000000" w:rsidRDefault="00000000">
      <w:pPr>
        <w:widowControl/>
        <w:spacing w:before="156" w:after="156" w:line="320" w:lineRule="exact"/>
        <w:jc w:val="center"/>
        <w:textAlignment w:val="baseline"/>
        <w:rPr>
          <w:rFonts w:ascii="Times New Roman" w:eastAsia="方正小标宋简体" w:hAnsi="Times New Roman"/>
          <w:sz w:val="36"/>
          <w:szCs w:val="36"/>
        </w:rPr>
      </w:pPr>
    </w:p>
    <w:p w14:paraId="5400434F" w14:textId="77777777" w:rsidR="00000000" w:rsidRDefault="00000000">
      <w:pPr>
        <w:widowControl/>
        <w:spacing w:before="156" w:after="156" w:line="320" w:lineRule="exact"/>
        <w:jc w:val="center"/>
        <w:textAlignment w:val="baseline"/>
        <w:rPr>
          <w:rFonts w:ascii="Times New Roman" w:eastAsia="方正小标宋简体" w:hAnsi="Times New Roman"/>
          <w:sz w:val="36"/>
          <w:szCs w:val="36"/>
        </w:rPr>
      </w:pPr>
    </w:p>
    <w:p w14:paraId="292310D5" w14:textId="77777777" w:rsidR="00000000" w:rsidRDefault="00000000">
      <w:pPr>
        <w:widowControl/>
        <w:spacing w:before="156" w:after="156" w:line="400" w:lineRule="exact"/>
        <w:jc w:val="center"/>
        <w:textAlignment w:val="baseline"/>
        <w:rPr>
          <w:rFonts w:ascii="Times New Roman" w:eastAsia="方正小标宋简体" w:hAnsi="Times New Roman"/>
          <w:sz w:val="36"/>
          <w:szCs w:val="36"/>
        </w:rPr>
      </w:pPr>
    </w:p>
    <w:p w14:paraId="41497AC5" w14:textId="77777777" w:rsidR="00000000" w:rsidRDefault="00000000">
      <w:pPr>
        <w:widowControl/>
        <w:spacing w:line="500" w:lineRule="exact"/>
        <w:jc w:val="center"/>
        <w:textAlignment w:val="baseline"/>
        <w:rPr>
          <w:rFonts w:ascii="Times New Roman" w:eastAsia="方正小标宋简体" w:hAnsi="Times New Roman"/>
          <w:sz w:val="44"/>
          <w:szCs w:val="44"/>
        </w:rPr>
      </w:pPr>
      <w:r>
        <w:rPr>
          <w:rFonts w:ascii="Times New Roman" w:eastAsia="方正小标宋简体" w:hAnsi="Times New Roman"/>
          <w:sz w:val="44"/>
          <w:szCs w:val="44"/>
        </w:rPr>
        <w:t>住宅工程质量分户验收方案</w:t>
      </w:r>
    </w:p>
    <w:p w14:paraId="3AF7A4AB" w14:textId="77777777" w:rsidR="00000000" w:rsidRDefault="00000000">
      <w:pPr>
        <w:widowControl/>
        <w:spacing w:before="156" w:after="156" w:line="400" w:lineRule="exact"/>
        <w:jc w:val="center"/>
        <w:textAlignment w:val="baseline"/>
        <w:rPr>
          <w:rFonts w:ascii="Times New Roman" w:eastAsia="方正小标宋简体" w:hAnsi="Times New Roman"/>
          <w:sz w:val="36"/>
          <w:szCs w:val="36"/>
        </w:rPr>
      </w:pPr>
    </w:p>
    <w:p w14:paraId="49750A70" w14:textId="77777777" w:rsidR="00000000" w:rsidRDefault="00000000">
      <w:pPr>
        <w:widowControl/>
        <w:spacing w:before="156" w:after="156" w:line="320" w:lineRule="exact"/>
        <w:jc w:val="center"/>
        <w:textAlignment w:val="baseline"/>
        <w:rPr>
          <w:rFonts w:ascii="Times New Roman" w:eastAsia="方正小标宋简体" w:hAnsi="Times New Roman"/>
          <w:sz w:val="36"/>
          <w:szCs w:val="36"/>
        </w:rPr>
      </w:pPr>
    </w:p>
    <w:p w14:paraId="2A1E4E1E" w14:textId="77777777" w:rsidR="00000000" w:rsidRDefault="00000000">
      <w:pPr>
        <w:widowControl/>
        <w:spacing w:before="156" w:after="156" w:line="320" w:lineRule="exact"/>
        <w:jc w:val="center"/>
        <w:textAlignment w:val="baseline"/>
        <w:rPr>
          <w:rFonts w:ascii="Times New Roman" w:eastAsia="方正小标宋简体" w:hAnsi="Times New Roman"/>
          <w:sz w:val="36"/>
          <w:szCs w:val="36"/>
        </w:rPr>
      </w:pPr>
    </w:p>
    <w:p w14:paraId="67A7B029" w14:textId="77777777" w:rsidR="00000000" w:rsidRDefault="00000000">
      <w:pPr>
        <w:widowControl/>
        <w:spacing w:before="156" w:after="156" w:line="320" w:lineRule="exact"/>
        <w:jc w:val="center"/>
        <w:textAlignment w:val="baseline"/>
        <w:rPr>
          <w:rFonts w:ascii="Times New Roman" w:eastAsia="方正小标宋简体" w:hAnsi="Times New Roman"/>
          <w:sz w:val="36"/>
          <w:szCs w:val="36"/>
        </w:rPr>
      </w:pPr>
    </w:p>
    <w:p w14:paraId="271DF7E0" w14:textId="77777777" w:rsidR="00000000" w:rsidRDefault="00000000">
      <w:pPr>
        <w:widowControl/>
        <w:spacing w:before="156" w:after="156" w:line="320" w:lineRule="exact"/>
        <w:jc w:val="center"/>
        <w:textAlignment w:val="baseline"/>
        <w:rPr>
          <w:rFonts w:ascii="Times New Roman" w:eastAsia="方正小标宋简体" w:hAnsi="Times New Roman"/>
          <w:sz w:val="36"/>
          <w:szCs w:val="36"/>
        </w:rPr>
      </w:pPr>
    </w:p>
    <w:p w14:paraId="43BB2431" w14:textId="77777777" w:rsidR="00000000" w:rsidRDefault="00000000">
      <w:pPr>
        <w:widowControl/>
        <w:spacing w:before="156" w:after="156" w:line="320" w:lineRule="exact"/>
        <w:jc w:val="center"/>
        <w:textAlignment w:val="baseline"/>
        <w:rPr>
          <w:rFonts w:ascii="Times New Roman" w:eastAsia="仿宋_GB2312" w:hAnsi="Times New Roman"/>
          <w:sz w:val="36"/>
          <w:szCs w:val="36"/>
        </w:rPr>
      </w:pPr>
    </w:p>
    <w:p w14:paraId="7D684124"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r>
        <w:rPr>
          <w:rFonts w:ascii="Times New Roman" w:eastAsia="仿宋_GB2312" w:hAnsi="Times New Roman"/>
          <w:sz w:val="30"/>
          <w:szCs w:val="30"/>
        </w:rPr>
        <w:t>工程名称：</w:t>
      </w:r>
      <w:r>
        <w:rPr>
          <w:rFonts w:ascii="Times New Roman" w:eastAsia="仿宋_GB2312" w:hAnsi="Times New Roman"/>
          <w:sz w:val="30"/>
          <w:szCs w:val="30"/>
          <w:u w:val="single"/>
        </w:rPr>
        <w:t xml:space="preserve">                         </w:t>
      </w:r>
    </w:p>
    <w:p w14:paraId="2397FE03" w14:textId="77777777" w:rsidR="00000000" w:rsidRDefault="00000000">
      <w:pPr>
        <w:widowControl/>
        <w:spacing w:before="156" w:after="156" w:line="320" w:lineRule="exact"/>
        <w:ind w:firstLineChars="600" w:firstLine="1800"/>
        <w:textAlignment w:val="baseline"/>
        <w:rPr>
          <w:rFonts w:ascii="Times New Roman" w:eastAsia="仿宋_GB2312" w:hAnsi="Times New Roman"/>
          <w:sz w:val="30"/>
          <w:szCs w:val="30"/>
          <w:u w:val="single"/>
        </w:rPr>
      </w:pPr>
    </w:p>
    <w:p w14:paraId="18F87D5A" w14:textId="77777777" w:rsidR="00000000" w:rsidRDefault="00000000">
      <w:pPr>
        <w:widowControl/>
        <w:spacing w:before="156" w:after="156" w:line="320" w:lineRule="exact"/>
        <w:ind w:firstLineChars="600" w:firstLine="1800"/>
        <w:textAlignment w:val="baseline"/>
        <w:rPr>
          <w:rFonts w:ascii="Times New Roman" w:eastAsia="仿宋_GB2312" w:hAnsi="Times New Roman"/>
          <w:sz w:val="30"/>
          <w:szCs w:val="30"/>
          <w:u w:val="single"/>
        </w:rPr>
      </w:pPr>
    </w:p>
    <w:p w14:paraId="0FEDAB62"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r>
        <w:rPr>
          <w:rFonts w:ascii="Times New Roman" w:eastAsia="仿宋_GB2312" w:hAnsi="Times New Roman"/>
          <w:sz w:val="30"/>
          <w:szCs w:val="30"/>
        </w:rPr>
        <w:t>建设单位：（公章）</w:t>
      </w:r>
      <w:r>
        <w:rPr>
          <w:rFonts w:ascii="Times New Roman" w:eastAsia="仿宋_GB2312" w:hAnsi="Times New Roman"/>
          <w:sz w:val="30"/>
          <w:szCs w:val="30"/>
          <w:u w:val="single"/>
        </w:rPr>
        <w:t xml:space="preserve">                  </w:t>
      </w:r>
    </w:p>
    <w:p w14:paraId="2BD47F3B"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p>
    <w:p w14:paraId="1221CFDB"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p>
    <w:p w14:paraId="362FBABC"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p>
    <w:p w14:paraId="601B7E49"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p>
    <w:p w14:paraId="19C89502"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p>
    <w:p w14:paraId="3F092313" w14:textId="77777777" w:rsidR="00000000" w:rsidRDefault="00000000">
      <w:pPr>
        <w:widowControl/>
        <w:spacing w:before="156" w:after="156" w:line="320" w:lineRule="exact"/>
        <w:ind w:firstLineChars="650" w:firstLine="1950"/>
        <w:textAlignment w:val="baseline"/>
        <w:rPr>
          <w:rFonts w:ascii="Times New Roman" w:eastAsia="仿宋_GB2312" w:hAnsi="Times New Roman"/>
          <w:sz w:val="30"/>
          <w:szCs w:val="30"/>
          <w:u w:val="single"/>
        </w:rPr>
      </w:pPr>
    </w:p>
    <w:p w14:paraId="5C937654" w14:textId="77777777" w:rsidR="00000000" w:rsidRDefault="00000000">
      <w:pPr>
        <w:widowControl/>
        <w:spacing w:before="156" w:after="156" w:line="320" w:lineRule="exact"/>
        <w:textAlignment w:val="baseline"/>
        <w:rPr>
          <w:rFonts w:ascii="Times New Roman" w:eastAsia="仿宋_GB2312" w:hAnsi="Times New Roman"/>
          <w:sz w:val="30"/>
          <w:szCs w:val="30"/>
          <w:u w:val="single"/>
        </w:rPr>
      </w:pPr>
    </w:p>
    <w:p w14:paraId="202F59F9" w14:textId="77777777" w:rsidR="00000000" w:rsidRDefault="00000000">
      <w:pPr>
        <w:widowControl/>
        <w:spacing w:before="156" w:after="156" w:line="320" w:lineRule="exact"/>
        <w:textAlignment w:val="baseline"/>
        <w:rPr>
          <w:rFonts w:ascii="Times New Roman" w:eastAsia="仿宋_GB2312" w:hAnsi="Times New Roman"/>
          <w:sz w:val="30"/>
          <w:szCs w:val="30"/>
          <w:u w:val="single"/>
        </w:rPr>
      </w:pPr>
    </w:p>
    <w:p w14:paraId="539B56AF" w14:textId="77777777" w:rsidR="00000000" w:rsidRDefault="00000000">
      <w:pPr>
        <w:widowControl/>
        <w:spacing w:before="156" w:after="156" w:line="320" w:lineRule="exact"/>
        <w:jc w:val="center"/>
        <w:textAlignment w:val="baseline"/>
        <w:rPr>
          <w:rFonts w:ascii="Times New Roman" w:eastAsia="仿宋_GB2312" w:hAnsi="Times New Roman"/>
          <w:sz w:val="30"/>
          <w:szCs w:val="30"/>
        </w:rPr>
      </w:pPr>
      <w:r>
        <w:rPr>
          <w:rFonts w:ascii="Times New Roman" w:eastAsia="仿宋_GB2312" w:hAnsi="Times New Roman"/>
          <w:sz w:val="30"/>
          <w:szCs w:val="30"/>
        </w:rPr>
        <w:t>福建省住房和城乡建设厅制</w:t>
      </w:r>
    </w:p>
    <w:p w14:paraId="09595E61" w14:textId="77777777" w:rsidR="00000000" w:rsidRDefault="00000000">
      <w:pPr>
        <w:widowControl/>
        <w:spacing w:before="156" w:after="156" w:line="320" w:lineRule="exact"/>
        <w:jc w:val="center"/>
        <w:textAlignment w:val="baseline"/>
        <w:rPr>
          <w:rFonts w:ascii="Times New Roman" w:eastAsia="仿宋_GB2312" w:hAnsi="Times New Roman"/>
          <w:sz w:val="30"/>
          <w:szCs w:val="30"/>
        </w:rPr>
      </w:pPr>
      <w:r>
        <w:rPr>
          <w:rFonts w:ascii="Times New Roman" w:eastAsia="仿宋_GB2312" w:hAnsi="Times New Roman"/>
          <w:sz w:val="30"/>
          <w:szCs w:val="30"/>
        </w:rPr>
        <w:t>年</w:t>
      </w:r>
      <w:r>
        <w:rPr>
          <w:rFonts w:ascii="Times New Roman" w:eastAsia="仿宋_GB2312" w:hAnsi="Times New Roman"/>
          <w:sz w:val="30"/>
          <w:szCs w:val="30"/>
        </w:rPr>
        <w:t xml:space="preserve">   </w:t>
      </w:r>
      <w:r>
        <w:rPr>
          <w:rFonts w:ascii="Times New Roman" w:eastAsia="仿宋_GB2312" w:hAnsi="Times New Roman"/>
          <w:sz w:val="30"/>
          <w:szCs w:val="30"/>
        </w:rPr>
        <w:t>月</w:t>
      </w:r>
      <w:r>
        <w:rPr>
          <w:rFonts w:ascii="Times New Roman" w:eastAsia="仿宋_GB2312" w:hAnsi="Times New Roman"/>
          <w:sz w:val="30"/>
          <w:szCs w:val="30"/>
        </w:rPr>
        <w:t xml:space="preserve">   </w:t>
      </w:r>
      <w:r>
        <w:rPr>
          <w:rFonts w:ascii="Times New Roman" w:eastAsia="仿宋_GB2312" w:hAnsi="Times New Roman"/>
          <w:sz w:val="30"/>
          <w:szCs w:val="30"/>
        </w:rPr>
        <w:t>日</w:t>
      </w:r>
    </w:p>
    <w:p w14:paraId="44866ACE" w14:textId="77777777" w:rsidR="00000000" w:rsidRDefault="00000000">
      <w:pPr>
        <w:widowControl/>
        <w:spacing w:line="500" w:lineRule="exact"/>
        <w:jc w:val="center"/>
        <w:rPr>
          <w:rFonts w:ascii="Times New Roman" w:eastAsia="黑体" w:hAnsi="Times New Roman"/>
          <w:sz w:val="32"/>
          <w:szCs w:val="32"/>
        </w:rPr>
      </w:pPr>
      <w:r>
        <w:rPr>
          <w:rFonts w:ascii="Times New Roman" w:hAnsi="Times New Roman"/>
          <w:sz w:val="30"/>
          <w:szCs w:val="30"/>
        </w:rPr>
        <w:br w:type="page"/>
      </w:r>
      <w:r>
        <w:rPr>
          <w:rFonts w:ascii="Times New Roman" w:eastAsia="黑体" w:hAnsi="Times New Roman"/>
          <w:sz w:val="32"/>
          <w:szCs w:val="32"/>
        </w:rPr>
        <w:lastRenderedPageBreak/>
        <w:t>填写说明</w:t>
      </w:r>
    </w:p>
    <w:p w14:paraId="73BC4A2F" w14:textId="77777777" w:rsidR="00000000" w:rsidRDefault="00000000">
      <w:pPr>
        <w:spacing w:line="500" w:lineRule="exact"/>
        <w:jc w:val="center"/>
        <w:rPr>
          <w:rFonts w:ascii="Times New Roman" w:eastAsia="黑体" w:hAnsi="Times New Roman"/>
          <w:sz w:val="32"/>
          <w:szCs w:val="32"/>
        </w:rPr>
      </w:pPr>
    </w:p>
    <w:p w14:paraId="1976D5C0" w14:textId="77777777" w:rsidR="00000000" w:rsidRDefault="00000000">
      <w:pPr>
        <w:numPr>
          <w:ilvl w:val="0"/>
          <w:numId w:val="3"/>
        </w:numPr>
        <w:spacing w:line="5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建设单位作为住宅工程质量分户验收的第一责任人，应根据工程实际情况编制《住宅工程质量分户验收方案》。</w:t>
      </w:r>
    </w:p>
    <w:p w14:paraId="7EF2F725" w14:textId="77777777" w:rsidR="00000000" w:rsidRDefault="00000000">
      <w:pPr>
        <w:spacing w:line="5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、《住宅工程质量分户验收方案》由工程概况、分户验收组成员、验收依据、验收时间、验收前的准备工作、住宅户内实体</w:t>
      </w:r>
    </w:p>
    <w:p w14:paraId="4A0042D2" w14:textId="77777777" w:rsidR="00000000" w:rsidRDefault="00000000">
      <w:pPr>
        <w:spacing w:line="500" w:lineRule="exact"/>
        <w:rPr>
          <w:rFonts w:ascii="Times New Roman" w:eastAsia="仿宋_GB2312" w:hAnsi="Times New Roman"/>
          <w:sz w:val="32"/>
          <w:szCs w:val="32"/>
        </w:rPr>
      </w:pPr>
      <w:r>
        <w:rPr>
          <w:rFonts w:ascii="Times New Roman" w:eastAsia="仿宋_GB2312" w:hAnsi="Times New Roman"/>
          <w:sz w:val="32"/>
          <w:szCs w:val="32"/>
        </w:rPr>
        <w:t>状况和公共部位实体状况</w:t>
      </w:r>
      <w:r>
        <w:rPr>
          <w:rFonts w:ascii="Times New Roman" w:eastAsia="仿宋_GB2312" w:hAnsi="Times New Roman"/>
          <w:sz w:val="32"/>
          <w:szCs w:val="32"/>
        </w:rPr>
        <w:t>7</w:t>
      </w:r>
      <w:r>
        <w:rPr>
          <w:rFonts w:ascii="Times New Roman" w:eastAsia="仿宋_GB2312" w:hAnsi="Times New Roman"/>
          <w:sz w:val="32"/>
          <w:szCs w:val="32"/>
        </w:rPr>
        <w:t>个部分组成。</w:t>
      </w:r>
      <w:r>
        <w:rPr>
          <w:rFonts w:ascii="Times New Roman" w:eastAsia="仿宋_GB2312" w:hAnsi="Times New Roman"/>
          <w:sz w:val="32"/>
          <w:szCs w:val="32"/>
        </w:rPr>
        <w:t xml:space="preserve"> </w:t>
      </w:r>
    </w:p>
    <w:p w14:paraId="07106036" w14:textId="77777777" w:rsidR="00000000" w:rsidRDefault="00000000">
      <w:pPr>
        <w:spacing w:line="5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w:t>
      </w:r>
      <w:r>
        <w:rPr>
          <w:rFonts w:ascii="Times New Roman" w:eastAsia="仿宋_GB2312" w:hAnsi="Times New Roman"/>
          <w:sz w:val="32"/>
          <w:szCs w:val="32"/>
        </w:rPr>
        <w:t>“</w:t>
      </w:r>
      <w:r>
        <w:rPr>
          <w:rFonts w:ascii="Times New Roman" w:eastAsia="仿宋_GB2312" w:hAnsi="Times New Roman"/>
          <w:sz w:val="32"/>
          <w:szCs w:val="32"/>
        </w:rPr>
        <w:t>分户验收组人员组成</w:t>
      </w:r>
      <w:r>
        <w:rPr>
          <w:rFonts w:ascii="Times New Roman" w:eastAsia="仿宋_GB2312" w:hAnsi="Times New Roman"/>
          <w:sz w:val="32"/>
          <w:szCs w:val="32"/>
        </w:rPr>
        <w:t>”</w:t>
      </w:r>
      <w:r>
        <w:rPr>
          <w:rFonts w:ascii="Times New Roman" w:eastAsia="仿宋_GB2312" w:hAnsi="Times New Roman"/>
          <w:sz w:val="32"/>
          <w:szCs w:val="32"/>
        </w:rPr>
        <w:t>栏，验收组的组成人员由建设单位专业技术人员、监理单位项目总监理工程师及专业监理工程师、施工单位项目经理及项目技术负责人等相关人员组成。已选定前期物业公司的项目，物业公司项目负责人也应参加。</w:t>
      </w:r>
    </w:p>
    <w:p w14:paraId="1A47BD01" w14:textId="77777777" w:rsidR="00000000" w:rsidRDefault="00000000">
      <w:pPr>
        <w:spacing w:line="5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4</w:t>
      </w:r>
      <w:r>
        <w:rPr>
          <w:rFonts w:ascii="Times New Roman" w:eastAsia="仿宋_GB2312" w:hAnsi="Times New Roman"/>
          <w:sz w:val="32"/>
          <w:szCs w:val="32"/>
        </w:rPr>
        <w:t>、</w:t>
      </w:r>
      <w:r>
        <w:rPr>
          <w:rFonts w:ascii="Times New Roman" w:eastAsia="仿宋_GB2312" w:hAnsi="Times New Roman"/>
          <w:sz w:val="32"/>
          <w:szCs w:val="32"/>
        </w:rPr>
        <w:t>“</w:t>
      </w:r>
      <w:r>
        <w:rPr>
          <w:rFonts w:ascii="Times New Roman" w:eastAsia="仿宋_GB2312" w:hAnsi="Times New Roman"/>
          <w:sz w:val="32"/>
          <w:szCs w:val="32"/>
        </w:rPr>
        <w:t>验收前的准备工作</w:t>
      </w:r>
      <w:r>
        <w:rPr>
          <w:rFonts w:ascii="Times New Roman" w:eastAsia="仿宋_GB2312" w:hAnsi="Times New Roman"/>
          <w:sz w:val="32"/>
          <w:szCs w:val="32"/>
        </w:rPr>
        <w:t>”</w:t>
      </w:r>
      <w:r>
        <w:rPr>
          <w:rFonts w:ascii="Times New Roman" w:eastAsia="仿宋_GB2312" w:hAnsi="Times New Roman"/>
          <w:sz w:val="32"/>
          <w:szCs w:val="32"/>
        </w:rPr>
        <w:t>栏，查验实测实量专业检查仪器或工具是否已经提前准备及具体名称；查验有防水要求的屋面、外墙、卫生间、厨房等部位是否按要求完成淋水、蓄水试验；查验户内水、电以及通风与空调等系统是否可以具备运行条件。</w:t>
      </w:r>
    </w:p>
    <w:p w14:paraId="4D2A8A7B" w14:textId="77777777" w:rsidR="00000000" w:rsidRDefault="00000000">
      <w:pPr>
        <w:spacing w:line="5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5</w:t>
      </w:r>
      <w:r>
        <w:rPr>
          <w:rFonts w:ascii="Times New Roman" w:eastAsia="仿宋_GB2312" w:hAnsi="Times New Roman"/>
          <w:sz w:val="32"/>
          <w:szCs w:val="32"/>
        </w:rPr>
        <w:t>、按照工程实际情况，分户验收涉及的内容，在表中方框内填</w:t>
      </w:r>
      <w:r>
        <w:rPr>
          <w:rFonts w:ascii="Times New Roman" w:eastAsia="仿宋_GB2312" w:hAnsi="Times New Roman"/>
          <w:sz w:val="32"/>
          <w:szCs w:val="32"/>
        </w:rPr>
        <w:t>“√”</w:t>
      </w:r>
      <w:r>
        <w:rPr>
          <w:rFonts w:ascii="Times New Roman" w:eastAsia="仿宋_GB2312" w:hAnsi="Times New Roman"/>
          <w:sz w:val="32"/>
          <w:szCs w:val="32"/>
        </w:rPr>
        <w:t>或补充具体内容</w:t>
      </w:r>
      <w:r>
        <w:rPr>
          <w:rFonts w:ascii="Times New Roman" w:eastAsia="仿宋_GB2312" w:hAnsi="Times New Roman"/>
          <w:sz w:val="32"/>
          <w:szCs w:val="32"/>
        </w:rPr>
        <w:t>,</w:t>
      </w:r>
      <w:r>
        <w:rPr>
          <w:rFonts w:ascii="Times New Roman" w:eastAsia="仿宋_GB2312" w:hAnsi="Times New Roman"/>
          <w:sz w:val="32"/>
          <w:szCs w:val="32"/>
        </w:rPr>
        <w:t>未涉及的在表中方框内填</w:t>
      </w:r>
      <w:r>
        <w:rPr>
          <w:rFonts w:ascii="Times New Roman" w:eastAsia="仿宋_GB2312" w:hAnsi="Times New Roman"/>
          <w:sz w:val="32"/>
          <w:szCs w:val="32"/>
        </w:rPr>
        <w:t>“×”</w:t>
      </w:r>
      <w:r>
        <w:rPr>
          <w:rFonts w:ascii="Times New Roman" w:eastAsia="仿宋_GB2312" w:hAnsi="Times New Roman"/>
          <w:sz w:val="32"/>
          <w:szCs w:val="32"/>
        </w:rPr>
        <w:t>。</w:t>
      </w:r>
    </w:p>
    <w:p w14:paraId="740F7695" w14:textId="77777777" w:rsidR="00000000" w:rsidRDefault="00000000">
      <w:pPr>
        <w:spacing w:line="500" w:lineRule="exact"/>
        <w:jc w:val="center"/>
        <w:rPr>
          <w:rFonts w:ascii="Times New Roman" w:eastAsia="方正小标宋简体" w:hAnsi="Times New Roman"/>
          <w:sz w:val="44"/>
          <w:szCs w:val="44"/>
        </w:rPr>
      </w:pPr>
      <w:r>
        <w:rPr>
          <w:rFonts w:ascii="Times New Roman" w:hAnsi="Times New Roman"/>
          <w:szCs w:val="21"/>
        </w:rPr>
        <w:br w:type="page"/>
      </w:r>
      <w:r>
        <w:rPr>
          <w:rFonts w:ascii="Times New Roman" w:eastAsia="方正小标宋简体" w:hAnsi="Times New Roman"/>
          <w:sz w:val="44"/>
          <w:szCs w:val="44"/>
        </w:rPr>
        <w:lastRenderedPageBreak/>
        <w:t>住宅工程质量分户验收方案</w:t>
      </w:r>
    </w:p>
    <w:tbl>
      <w:tblPr>
        <w:tblW w:w="987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3"/>
        <w:gridCol w:w="1128"/>
        <w:gridCol w:w="1383"/>
        <w:gridCol w:w="1445"/>
        <w:gridCol w:w="135"/>
        <w:gridCol w:w="1148"/>
        <w:gridCol w:w="1391"/>
        <w:gridCol w:w="7"/>
        <w:gridCol w:w="1063"/>
        <w:gridCol w:w="1366"/>
      </w:tblGrid>
      <w:tr w:rsidR="00000000" w14:paraId="575547EC" w14:textId="77777777">
        <w:trPr>
          <w:trHeight w:val="769"/>
          <w:jc w:val="center"/>
        </w:trPr>
        <w:tc>
          <w:tcPr>
            <w:tcW w:w="813" w:type="dxa"/>
            <w:vMerge w:val="restart"/>
            <w:vAlign w:val="center"/>
          </w:tcPr>
          <w:p w14:paraId="10453389" w14:textId="77777777" w:rsidR="00000000" w:rsidRDefault="00000000">
            <w:pPr>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工程概括</w:t>
            </w:r>
          </w:p>
        </w:tc>
        <w:tc>
          <w:tcPr>
            <w:tcW w:w="1128" w:type="dxa"/>
            <w:vAlign w:val="center"/>
          </w:tcPr>
          <w:p w14:paraId="49D6B68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工程名称</w:t>
            </w:r>
          </w:p>
        </w:tc>
        <w:tc>
          <w:tcPr>
            <w:tcW w:w="4111" w:type="dxa"/>
            <w:gridSpan w:val="4"/>
            <w:vAlign w:val="center"/>
          </w:tcPr>
          <w:p w14:paraId="4D2650BC" w14:textId="77777777" w:rsidR="00000000" w:rsidRDefault="00000000">
            <w:pPr>
              <w:widowControl/>
              <w:jc w:val="center"/>
              <w:textAlignment w:val="baseline"/>
              <w:rPr>
                <w:rFonts w:ascii="仿宋_GB2312" w:eastAsia="仿宋_GB2312" w:hAnsi="仿宋_GB2312" w:cs="仿宋_GB2312" w:hint="eastAsia"/>
                <w:szCs w:val="21"/>
              </w:rPr>
            </w:pPr>
          </w:p>
        </w:tc>
        <w:tc>
          <w:tcPr>
            <w:tcW w:w="1391" w:type="dxa"/>
            <w:vAlign w:val="center"/>
          </w:tcPr>
          <w:p w14:paraId="51F40C65"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单位工程</w:t>
            </w:r>
          </w:p>
          <w:p w14:paraId="1A8C5F34"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数量</w:t>
            </w:r>
          </w:p>
        </w:tc>
        <w:tc>
          <w:tcPr>
            <w:tcW w:w="2436" w:type="dxa"/>
            <w:gridSpan w:val="3"/>
            <w:vAlign w:val="center"/>
          </w:tcPr>
          <w:p w14:paraId="162CFF92"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73F77656" w14:textId="77777777">
        <w:trPr>
          <w:trHeight w:val="769"/>
          <w:jc w:val="center"/>
        </w:trPr>
        <w:tc>
          <w:tcPr>
            <w:tcW w:w="813" w:type="dxa"/>
            <w:vMerge/>
            <w:vAlign w:val="center"/>
          </w:tcPr>
          <w:p w14:paraId="7DB5184D" w14:textId="77777777" w:rsidR="00000000" w:rsidRDefault="00000000">
            <w:pPr>
              <w:widowControl/>
              <w:jc w:val="center"/>
              <w:textAlignment w:val="baseline"/>
              <w:rPr>
                <w:rFonts w:ascii="仿宋_GB2312" w:eastAsia="仿宋_GB2312" w:hAnsi="仿宋_GB2312" w:cs="仿宋_GB2312" w:hint="eastAsia"/>
                <w:szCs w:val="21"/>
              </w:rPr>
            </w:pPr>
          </w:p>
        </w:tc>
        <w:tc>
          <w:tcPr>
            <w:tcW w:w="1128" w:type="dxa"/>
            <w:vAlign w:val="center"/>
          </w:tcPr>
          <w:p w14:paraId="27722D92"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栋号名称</w:t>
            </w:r>
          </w:p>
        </w:tc>
        <w:tc>
          <w:tcPr>
            <w:tcW w:w="2828" w:type="dxa"/>
            <w:gridSpan w:val="2"/>
            <w:vAlign w:val="center"/>
          </w:tcPr>
          <w:p w14:paraId="624B0D95" w14:textId="77777777" w:rsidR="00000000" w:rsidRDefault="00000000">
            <w:pPr>
              <w:widowControl/>
              <w:jc w:val="center"/>
              <w:textAlignment w:val="baseline"/>
              <w:rPr>
                <w:rFonts w:ascii="仿宋_GB2312" w:eastAsia="仿宋_GB2312" w:hAnsi="仿宋_GB2312" w:cs="仿宋_GB2312" w:hint="eastAsia"/>
                <w:szCs w:val="21"/>
              </w:rPr>
            </w:pPr>
          </w:p>
        </w:tc>
        <w:tc>
          <w:tcPr>
            <w:tcW w:w="1283" w:type="dxa"/>
            <w:gridSpan w:val="2"/>
            <w:vAlign w:val="center"/>
          </w:tcPr>
          <w:p w14:paraId="7454FB45"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总建筑</w:t>
            </w:r>
          </w:p>
          <w:p w14:paraId="7B3886B7"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面积（万㎡）</w:t>
            </w:r>
          </w:p>
        </w:tc>
        <w:tc>
          <w:tcPr>
            <w:tcW w:w="1398" w:type="dxa"/>
            <w:gridSpan w:val="2"/>
            <w:vAlign w:val="center"/>
          </w:tcPr>
          <w:p w14:paraId="4295160A" w14:textId="77777777" w:rsidR="00000000" w:rsidRDefault="00000000">
            <w:pPr>
              <w:widowControl/>
              <w:jc w:val="center"/>
              <w:textAlignment w:val="baseline"/>
              <w:rPr>
                <w:rFonts w:ascii="仿宋_GB2312" w:eastAsia="仿宋_GB2312" w:hAnsi="仿宋_GB2312" w:cs="仿宋_GB2312" w:hint="eastAsia"/>
                <w:szCs w:val="21"/>
              </w:rPr>
            </w:pPr>
          </w:p>
        </w:tc>
        <w:tc>
          <w:tcPr>
            <w:tcW w:w="1063" w:type="dxa"/>
            <w:vAlign w:val="center"/>
          </w:tcPr>
          <w:p w14:paraId="6C7B4556"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总户数</w:t>
            </w:r>
          </w:p>
        </w:tc>
        <w:tc>
          <w:tcPr>
            <w:tcW w:w="1366" w:type="dxa"/>
            <w:vAlign w:val="center"/>
          </w:tcPr>
          <w:p w14:paraId="501FEDED"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0E1FA633" w14:textId="77777777">
        <w:trPr>
          <w:trHeight w:val="907"/>
          <w:jc w:val="center"/>
        </w:trPr>
        <w:tc>
          <w:tcPr>
            <w:tcW w:w="813" w:type="dxa"/>
            <w:vMerge w:val="restart"/>
            <w:vAlign w:val="center"/>
          </w:tcPr>
          <w:p w14:paraId="7783A7E4"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分户验收组成员</w:t>
            </w:r>
          </w:p>
        </w:tc>
        <w:tc>
          <w:tcPr>
            <w:tcW w:w="1128" w:type="dxa"/>
            <w:vAlign w:val="center"/>
          </w:tcPr>
          <w:p w14:paraId="10CCD057"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建设单位</w:t>
            </w:r>
          </w:p>
        </w:tc>
        <w:tc>
          <w:tcPr>
            <w:tcW w:w="2828" w:type="dxa"/>
            <w:gridSpan w:val="2"/>
            <w:vAlign w:val="center"/>
          </w:tcPr>
          <w:p w14:paraId="1C614C7C" w14:textId="77777777" w:rsidR="00000000" w:rsidRDefault="00000000">
            <w:pPr>
              <w:widowControl/>
              <w:jc w:val="center"/>
              <w:textAlignment w:val="baseline"/>
              <w:rPr>
                <w:rFonts w:ascii="仿宋_GB2312" w:eastAsia="仿宋_GB2312" w:hAnsi="仿宋_GB2312" w:cs="仿宋_GB2312" w:hint="eastAsia"/>
                <w:szCs w:val="21"/>
              </w:rPr>
            </w:pPr>
          </w:p>
        </w:tc>
        <w:tc>
          <w:tcPr>
            <w:tcW w:w="1283" w:type="dxa"/>
            <w:gridSpan w:val="2"/>
            <w:vAlign w:val="center"/>
          </w:tcPr>
          <w:p w14:paraId="5BBFF156"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tc>
        <w:tc>
          <w:tcPr>
            <w:tcW w:w="1398" w:type="dxa"/>
            <w:gridSpan w:val="2"/>
            <w:vAlign w:val="center"/>
          </w:tcPr>
          <w:p w14:paraId="6D9A443C" w14:textId="77777777" w:rsidR="00000000" w:rsidRDefault="00000000">
            <w:pPr>
              <w:widowControl/>
              <w:jc w:val="center"/>
              <w:textAlignment w:val="baseline"/>
              <w:rPr>
                <w:rFonts w:ascii="仿宋_GB2312" w:eastAsia="仿宋_GB2312" w:hAnsi="仿宋_GB2312" w:cs="仿宋_GB2312" w:hint="eastAsia"/>
                <w:szCs w:val="21"/>
              </w:rPr>
            </w:pPr>
          </w:p>
        </w:tc>
        <w:tc>
          <w:tcPr>
            <w:tcW w:w="1063" w:type="dxa"/>
            <w:vAlign w:val="center"/>
          </w:tcPr>
          <w:p w14:paraId="5238A363"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专业技术人员</w:t>
            </w:r>
          </w:p>
        </w:tc>
        <w:tc>
          <w:tcPr>
            <w:tcW w:w="1366" w:type="dxa"/>
            <w:vAlign w:val="center"/>
          </w:tcPr>
          <w:p w14:paraId="61E0F4E3"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2F9C8AF0" w14:textId="77777777">
        <w:trPr>
          <w:trHeight w:val="907"/>
          <w:jc w:val="center"/>
        </w:trPr>
        <w:tc>
          <w:tcPr>
            <w:tcW w:w="813" w:type="dxa"/>
            <w:vMerge/>
            <w:vAlign w:val="center"/>
          </w:tcPr>
          <w:p w14:paraId="6F379E0F" w14:textId="77777777" w:rsidR="00000000" w:rsidRDefault="00000000">
            <w:pPr>
              <w:widowControl/>
              <w:jc w:val="center"/>
              <w:textAlignment w:val="baseline"/>
              <w:rPr>
                <w:rFonts w:ascii="仿宋_GB2312" w:eastAsia="仿宋_GB2312" w:hAnsi="仿宋_GB2312" w:cs="仿宋_GB2312" w:hint="eastAsia"/>
                <w:szCs w:val="21"/>
              </w:rPr>
            </w:pPr>
          </w:p>
        </w:tc>
        <w:tc>
          <w:tcPr>
            <w:tcW w:w="1128" w:type="dxa"/>
            <w:vAlign w:val="center"/>
          </w:tcPr>
          <w:p w14:paraId="43B793B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监理单位</w:t>
            </w:r>
          </w:p>
        </w:tc>
        <w:tc>
          <w:tcPr>
            <w:tcW w:w="2828" w:type="dxa"/>
            <w:gridSpan w:val="2"/>
            <w:vAlign w:val="center"/>
          </w:tcPr>
          <w:p w14:paraId="74ABC83F" w14:textId="77777777" w:rsidR="00000000" w:rsidRDefault="00000000">
            <w:pPr>
              <w:widowControl/>
              <w:jc w:val="center"/>
              <w:textAlignment w:val="baseline"/>
              <w:rPr>
                <w:rFonts w:ascii="仿宋_GB2312" w:eastAsia="仿宋_GB2312" w:hAnsi="仿宋_GB2312" w:cs="仿宋_GB2312" w:hint="eastAsia"/>
                <w:szCs w:val="21"/>
              </w:rPr>
            </w:pPr>
          </w:p>
        </w:tc>
        <w:tc>
          <w:tcPr>
            <w:tcW w:w="1283" w:type="dxa"/>
            <w:gridSpan w:val="2"/>
            <w:vAlign w:val="center"/>
          </w:tcPr>
          <w:p w14:paraId="7D2E0C1F"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项目总监</w:t>
            </w:r>
          </w:p>
        </w:tc>
        <w:tc>
          <w:tcPr>
            <w:tcW w:w="1398" w:type="dxa"/>
            <w:gridSpan w:val="2"/>
            <w:vAlign w:val="center"/>
          </w:tcPr>
          <w:p w14:paraId="6A940F8C" w14:textId="77777777" w:rsidR="00000000" w:rsidRDefault="00000000">
            <w:pPr>
              <w:widowControl/>
              <w:jc w:val="center"/>
              <w:textAlignment w:val="baseline"/>
              <w:rPr>
                <w:rFonts w:ascii="仿宋_GB2312" w:eastAsia="仿宋_GB2312" w:hAnsi="仿宋_GB2312" w:cs="仿宋_GB2312" w:hint="eastAsia"/>
                <w:szCs w:val="21"/>
              </w:rPr>
            </w:pPr>
          </w:p>
        </w:tc>
        <w:tc>
          <w:tcPr>
            <w:tcW w:w="1063" w:type="dxa"/>
            <w:vAlign w:val="center"/>
          </w:tcPr>
          <w:p w14:paraId="4D256BA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专业监理工程师</w:t>
            </w:r>
          </w:p>
        </w:tc>
        <w:tc>
          <w:tcPr>
            <w:tcW w:w="1366" w:type="dxa"/>
            <w:vAlign w:val="center"/>
          </w:tcPr>
          <w:p w14:paraId="2FA031A0"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6B8E5F12" w14:textId="77777777">
        <w:trPr>
          <w:trHeight w:val="907"/>
          <w:jc w:val="center"/>
        </w:trPr>
        <w:tc>
          <w:tcPr>
            <w:tcW w:w="813" w:type="dxa"/>
            <w:vMerge/>
            <w:vAlign w:val="center"/>
          </w:tcPr>
          <w:p w14:paraId="238ADB6D" w14:textId="77777777" w:rsidR="00000000" w:rsidRDefault="00000000">
            <w:pPr>
              <w:widowControl/>
              <w:jc w:val="center"/>
              <w:textAlignment w:val="baseline"/>
              <w:rPr>
                <w:rFonts w:ascii="仿宋_GB2312" w:eastAsia="仿宋_GB2312" w:hAnsi="仿宋_GB2312" w:cs="仿宋_GB2312" w:hint="eastAsia"/>
                <w:szCs w:val="21"/>
              </w:rPr>
            </w:pPr>
          </w:p>
        </w:tc>
        <w:tc>
          <w:tcPr>
            <w:tcW w:w="1128" w:type="dxa"/>
            <w:vAlign w:val="center"/>
          </w:tcPr>
          <w:p w14:paraId="2110ADF4"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施工单位</w:t>
            </w:r>
          </w:p>
        </w:tc>
        <w:tc>
          <w:tcPr>
            <w:tcW w:w="2828" w:type="dxa"/>
            <w:gridSpan w:val="2"/>
            <w:vAlign w:val="center"/>
          </w:tcPr>
          <w:p w14:paraId="17EE3CD0" w14:textId="77777777" w:rsidR="00000000" w:rsidRDefault="00000000">
            <w:pPr>
              <w:widowControl/>
              <w:jc w:val="center"/>
              <w:textAlignment w:val="baseline"/>
              <w:rPr>
                <w:rFonts w:ascii="仿宋_GB2312" w:eastAsia="仿宋_GB2312" w:hAnsi="仿宋_GB2312" w:cs="仿宋_GB2312" w:hint="eastAsia"/>
                <w:szCs w:val="21"/>
              </w:rPr>
            </w:pPr>
          </w:p>
        </w:tc>
        <w:tc>
          <w:tcPr>
            <w:tcW w:w="1283" w:type="dxa"/>
            <w:gridSpan w:val="2"/>
            <w:vAlign w:val="center"/>
          </w:tcPr>
          <w:p w14:paraId="299FC2D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tc>
        <w:tc>
          <w:tcPr>
            <w:tcW w:w="1398" w:type="dxa"/>
            <w:gridSpan w:val="2"/>
            <w:vAlign w:val="center"/>
          </w:tcPr>
          <w:p w14:paraId="7103872D" w14:textId="77777777" w:rsidR="00000000" w:rsidRDefault="00000000">
            <w:pPr>
              <w:widowControl/>
              <w:jc w:val="center"/>
              <w:textAlignment w:val="baseline"/>
              <w:rPr>
                <w:rFonts w:ascii="仿宋_GB2312" w:eastAsia="仿宋_GB2312" w:hAnsi="仿宋_GB2312" w:cs="仿宋_GB2312" w:hint="eastAsia"/>
                <w:szCs w:val="21"/>
              </w:rPr>
            </w:pPr>
          </w:p>
        </w:tc>
        <w:tc>
          <w:tcPr>
            <w:tcW w:w="1063" w:type="dxa"/>
            <w:vAlign w:val="center"/>
          </w:tcPr>
          <w:p w14:paraId="2F65C2F5"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项目技术负责人</w:t>
            </w:r>
          </w:p>
        </w:tc>
        <w:tc>
          <w:tcPr>
            <w:tcW w:w="1366" w:type="dxa"/>
            <w:vAlign w:val="center"/>
          </w:tcPr>
          <w:p w14:paraId="6DF50359"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46B089FF" w14:textId="77777777">
        <w:trPr>
          <w:trHeight w:val="907"/>
          <w:jc w:val="center"/>
        </w:trPr>
        <w:tc>
          <w:tcPr>
            <w:tcW w:w="813" w:type="dxa"/>
            <w:vMerge/>
            <w:vAlign w:val="center"/>
          </w:tcPr>
          <w:p w14:paraId="4FE22B8D" w14:textId="77777777" w:rsidR="00000000" w:rsidRDefault="00000000">
            <w:pPr>
              <w:widowControl/>
              <w:jc w:val="center"/>
              <w:textAlignment w:val="baseline"/>
              <w:rPr>
                <w:rFonts w:ascii="仿宋_GB2312" w:eastAsia="仿宋_GB2312" w:hAnsi="仿宋_GB2312" w:cs="仿宋_GB2312" w:hint="eastAsia"/>
                <w:szCs w:val="21"/>
              </w:rPr>
            </w:pPr>
          </w:p>
        </w:tc>
        <w:tc>
          <w:tcPr>
            <w:tcW w:w="1128" w:type="dxa"/>
            <w:vAlign w:val="center"/>
          </w:tcPr>
          <w:p w14:paraId="32AD9D5C"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物业单位</w:t>
            </w:r>
          </w:p>
        </w:tc>
        <w:tc>
          <w:tcPr>
            <w:tcW w:w="2828" w:type="dxa"/>
            <w:gridSpan w:val="2"/>
            <w:vAlign w:val="center"/>
          </w:tcPr>
          <w:p w14:paraId="497AA3CB" w14:textId="77777777" w:rsidR="00000000" w:rsidRDefault="00000000">
            <w:pPr>
              <w:widowControl/>
              <w:jc w:val="center"/>
              <w:textAlignment w:val="baseline"/>
              <w:rPr>
                <w:rFonts w:ascii="仿宋_GB2312" w:eastAsia="仿宋_GB2312" w:hAnsi="仿宋_GB2312" w:cs="仿宋_GB2312" w:hint="eastAsia"/>
                <w:szCs w:val="21"/>
              </w:rPr>
            </w:pPr>
          </w:p>
        </w:tc>
        <w:tc>
          <w:tcPr>
            <w:tcW w:w="1283" w:type="dxa"/>
            <w:gridSpan w:val="2"/>
            <w:vAlign w:val="center"/>
          </w:tcPr>
          <w:p w14:paraId="00EA86A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tc>
        <w:tc>
          <w:tcPr>
            <w:tcW w:w="3827" w:type="dxa"/>
            <w:gridSpan w:val="4"/>
            <w:vAlign w:val="center"/>
          </w:tcPr>
          <w:p w14:paraId="403B86D6"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7B7FC2C1" w14:textId="77777777">
        <w:trPr>
          <w:trHeight w:val="693"/>
          <w:jc w:val="center"/>
        </w:trPr>
        <w:tc>
          <w:tcPr>
            <w:tcW w:w="813" w:type="dxa"/>
            <w:vAlign w:val="center"/>
          </w:tcPr>
          <w:p w14:paraId="7DAAE129"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验收依据</w:t>
            </w:r>
          </w:p>
        </w:tc>
        <w:tc>
          <w:tcPr>
            <w:tcW w:w="9066" w:type="dxa"/>
            <w:gridSpan w:val="9"/>
            <w:vAlign w:val="center"/>
          </w:tcPr>
          <w:p w14:paraId="1F8CE6D2" w14:textId="77777777" w:rsidR="00000000" w:rsidRDefault="00000000">
            <w:pPr>
              <w:widowControl/>
              <w:ind w:firstLineChars="200" w:firstLine="420"/>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国家现行的建筑工程施工质量验收标准规范、国家及省发布的有关工程质量管理规定及施工合同、设计文件。</w:t>
            </w:r>
          </w:p>
        </w:tc>
      </w:tr>
      <w:tr w:rsidR="00000000" w14:paraId="61245493" w14:textId="77777777">
        <w:trPr>
          <w:trHeight w:val="678"/>
          <w:jc w:val="center"/>
        </w:trPr>
        <w:tc>
          <w:tcPr>
            <w:tcW w:w="813" w:type="dxa"/>
            <w:vAlign w:val="center"/>
          </w:tcPr>
          <w:p w14:paraId="6F5F565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验收时间</w:t>
            </w:r>
          </w:p>
        </w:tc>
        <w:tc>
          <w:tcPr>
            <w:tcW w:w="9066" w:type="dxa"/>
            <w:gridSpan w:val="9"/>
            <w:vAlign w:val="center"/>
          </w:tcPr>
          <w:p w14:paraId="3780BECB"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计划          年    月    日～    年    月    日</w:t>
            </w:r>
          </w:p>
        </w:tc>
      </w:tr>
      <w:tr w:rsidR="00000000" w14:paraId="7284526F" w14:textId="77777777">
        <w:trPr>
          <w:trHeight w:val="615"/>
          <w:jc w:val="center"/>
        </w:trPr>
        <w:tc>
          <w:tcPr>
            <w:tcW w:w="813" w:type="dxa"/>
            <w:vMerge w:val="restart"/>
            <w:vAlign w:val="center"/>
          </w:tcPr>
          <w:p w14:paraId="49CD7BA5"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验收前准备工作</w:t>
            </w:r>
          </w:p>
        </w:tc>
        <w:tc>
          <w:tcPr>
            <w:tcW w:w="2511" w:type="dxa"/>
            <w:gridSpan w:val="2"/>
            <w:vAlign w:val="center"/>
          </w:tcPr>
          <w:p w14:paraId="6B0D4686"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实测实量的仪器和工具</w:t>
            </w:r>
          </w:p>
        </w:tc>
        <w:tc>
          <w:tcPr>
            <w:tcW w:w="6555" w:type="dxa"/>
            <w:gridSpan w:val="7"/>
            <w:vAlign w:val="center"/>
          </w:tcPr>
          <w:p w14:paraId="77577DDC" w14:textId="77777777" w:rsidR="00000000" w:rsidRDefault="00000000">
            <w:pPr>
              <w:widowControl/>
              <w:jc w:val="center"/>
              <w:textAlignment w:val="baseline"/>
              <w:rPr>
                <w:rFonts w:ascii="仿宋_GB2312" w:eastAsia="仿宋_GB2312" w:hAnsi="仿宋_GB2312" w:cs="仿宋_GB2312" w:hint="eastAsia"/>
                <w:szCs w:val="21"/>
              </w:rPr>
            </w:pPr>
          </w:p>
        </w:tc>
      </w:tr>
      <w:tr w:rsidR="00000000" w14:paraId="73E94F97" w14:textId="77777777">
        <w:trPr>
          <w:trHeight w:val="615"/>
          <w:jc w:val="center"/>
        </w:trPr>
        <w:tc>
          <w:tcPr>
            <w:tcW w:w="813" w:type="dxa"/>
            <w:vMerge/>
            <w:vAlign w:val="center"/>
          </w:tcPr>
          <w:p w14:paraId="595B73B8"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Align w:val="center"/>
          </w:tcPr>
          <w:p w14:paraId="24733C60"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已完成蓄水试验</w:t>
            </w:r>
          </w:p>
        </w:tc>
        <w:tc>
          <w:tcPr>
            <w:tcW w:w="6555" w:type="dxa"/>
            <w:gridSpan w:val="7"/>
            <w:vAlign w:val="center"/>
          </w:tcPr>
          <w:p w14:paraId="73E0033E" w14:textId="77777777" w:rsidR="00000000" w:rsidRDefault="00000000">
            <w:pPr>
              <w:widowControl/>
              <w:ind w:firstLineChars="700" w:firstLine="1470"/>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卫生间</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厨房</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59F61058" w14:textId="77777777">
        <w:trPr>
          <w:trHeight w:val="615"/>
          <w:jc w:val="center"/>
        </w:trPr>
        <w:tc>
          <w:tcPr>
            <w:tcW w:w="813" w:type="dxa"/>
            <w:vMerge/>
            <w:vAlign w:val="center"/>
          </w:tcPr>
          <w:p w14:paraId="589F4D9D"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Align w:val="center"/>
          </w:tcPr>
          <w:p w14:paraId="7271605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已完成淋水试验</w:t>
            </w:r>
          </w:p>
        </w:tc>
        <w:tc>
          <w:tcPr>
            <w:tcW w:w="6555" w:type="dxa"/>
            <w:gridSpan w:val="7"/>
            <w:vAlign w:val="center"/>
          </w:tcPr>
          <w:p w14:paraId="0288ECE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外窗</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外墙</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屋面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3AB458D7" w14:textId="77777777">
        <w:trPr>
          <w:trHeight w:val="615"/>
          <w:jc w:val="center"/>
        </w:trPr>
        <w:tc>
          <w:tcPr>
            <w:tcW w:w="813" w:type="dxa"/>
            <w:vMerge/>
            <w:vAlign w:val="center"/>
          </w:tcPr>
          <w:p w14:paraId="4FDDEE6A"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Align w:val="center"/>
          </w:tcPr>
          <w:p w14:paraId="10103F50"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建筑设备系统开通情况</w:t>
            </w:r>
          </w:p>
        </w:tc>
        <w:tc>
          <w:tcPr>
            <w:tcW w:w="6555" w:type="dxa"/>
            <w:gridSpan w:val="7"/>
            <w:vAlign w:val="center"/>
          </w:tcPr>
          <w:p w14:paraId="5A599BA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水</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电</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通风与空调</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716DD16B" w14:textId="77777777">
        <w:trPr>
          <w:trHeight w:val="815"/>
          <w:jc w:val="center"/>
        </w:trPr>
        <w:tc>
          <w:tcPr>
            <w:tcW w:w="813" w:type="dxa"/>
            <w:vMerge w:val="restart"/>
            <w:vAlign w:val="center"/>
          </w:tcPr>
          <w:p w14:paraId="33C0F26B"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住宅户内实体状况</w:t>
            </w:r>
          </w:p>
        </w:tc>
        <w:tc>
          <w:tcPr>
            <w:tcW w:w="2511" w:type="dxa"/>
            <w:gridSpan w:val="2"/>
            <w:vMerge w:val="restart"/>
            <w:vAlign w:val="center"/>
          </w:tcPr>
          <w:p w14:paraId="0C20C333"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地面、墙面和顶棚</w:t>
            </w:r>
          </w:p>
        </w:tc>
        <w:tc>
          <w:tcPr>
            <w:tcW w:w="1580" w:type="dxa"/>
            <w:gridSpan w:val="2"/>
            <w:vAlign w:val="center"/>
          </w:tcPr>
          <w:p w14:paraId="5FED2436"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地面</w:t>
            </w:r>
          </w:p>
        </w:tc>
        <w:tc>
          <w:tcPr>
            <w:tcW w:w="4975" w:type="dxa"/>
            <w:gridSpan w:val="5"/>
            <w:vAlign w:val="center"/>
          </w:tcPr>
          <w:p w14:paraId="27931DA9"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整体面层</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板、块面层</w:t>
            </w:r>
            <w:r>
              <w:rPr>
                <w:rFonts w:ascii="仿宋_GB2312" w:eastAsia="仿宋_GB2312" w:hAnsi="仿宋_GB2312" w:cs="仿宋_GB2312" w:hint="eastAsia"/>
                <w:szCs w:val="21"/>
              </w:rPr>
              <w:sym w:font="Wingdings 2" w:char="00A3"/>
            </w:r>
          </w:p>
          <w:p w14:paraId="51E5A167" w14:textId="77777777" w:rsidR="00000000" w:rsidRDefault="00000000">
            <w:pPr>
              <w:widowControl/>
              <w:textAlignment w:val="baseline"/>
              <w:rPr>
                <w:rFonts w:ascii="仿宋_GB2312" w:eastAsia="仿宋_GB2312" w:hAnsi="仿宋_GB2312" w:cs="仿宋_GB2312" w:hint="eastAsia"/>
                <w:szCs w:val="21"/>
                <w:u w:val="single"/>
              </w:rPr>
            </w:pPr>
            <w:r>
              <w:rPr>
                <w:rFonts w:ascii="仿宋_GB2312" w:eastAsia="仿宋_GB2312" w:hAnsi="仿宋_GB2312" w:cs="仿宋_GB2312" w:hint="eastAsia"/>
                <w:szCs w:val="21"/>
              </w:rPr>
              <w:t>木竹地板面层</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33A5B745" w14:textId="77777777">
        <w:trPr>
          <w:trHeight w:val="815"/>
          <w:jc w:val="center"/>
        </w:trPr>
        <w:tc>
          <w:tcPr>
            <w:tcW w:w="813" w:type="dxa"/>
            <w:vMerge/>
            <w:vAlign w:val="center"/>
          </w:tcPr>
          <w:p w14:paraId="1D07F062"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549D927A"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3C0938F9"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墙面</w:t>
            </w:r>
          </w:p>
        </w:tc>
        <w:tc>
          <w:tcPr>
            <w:tcW w:w="4975" w:type="dxa"/>
            <w:gridSpan w:val="5"/>
            <w:vAlign w:val="center"/>
          </w:tcPr>
          <w:p w14:paraId="48DB7C74"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抹灰工程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饰面板（砖）</w:t>
            </w:r>
            <w:r>
              <w:rPr>
                <w:rFonts w:ascii="仿宋_GB2312" w:eastAsia="仿宋_GB2312" w:hAnsi="仿宋_GB2312" w:cs="仿宋_GB2312" w:hint="eastAsia"/>
                <w:szCs w:val="21"/>
              </w:rPr>
              <w:sym w:font="Wingdings 2" w:char="00A3"/>
            </w:r>
          </w:p>
          <w:p w14:paraId="2742395F"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涂饰工程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裱糊与软包工程</w:t>
            </w:r>
            <w:r>
              <w:rPr>
                <w:rFonts w:ascii="仿宋_GB2312" w:eastAsia="仿宋_GB2312" w:hAnsi="仿宋_GB2312" w:cs="仿宋_GB2312" w:hint="eastAsia"/>
                <w:szCs w:val="21"/>
              </w:rPr>
              <w:sym w:font="Wingdings 2" w:char="00A3"/>
            </w:r>
          </w:p>
          <w:p w14:paraId="329FB31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其它</w:t>
            </w:r>
            <w:r>
              <w:rPr>
                <w:rFonts w:ascii="仿宋_GB2312" w:eastAsia="仿宋_GB2312" w:hAnsi="仿宋_GB2312" w:cs="仿宋_GB2312" w:hint="eastAsia"/>
                <w:szCs w:val="21"/>
                <w:u w:val="single"/>
              </w:rPr>
              <w:t xml:space="preserve">      </w:t>
            </w:r>
          </w:p>
        </w:tc>
      </w:tr>
      <w:tr w:rsidR="00000000" w14:paraId="67F5C6B3" w14:textId="77777777">
        <w:trPr>
          <w:trHeight w:val="815"/>
          <w:jc w:val="center"/>
        </w:trPr>
        <w:tc>
          <w:tcPr>
            <w:tcW w:w="813" w:type="dxa"/>
            <w:vMerge/>
            <w:vAlign w:val="center"/>
          </w:tcPr>
          <w:p w14:paraId="7774A3F6"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50C302A9"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6449F59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顶棚</w:t>
            </w:r>
          </w:p>
        </w:tc>
        <w:tc>
          <w:tcPr>
            <w:tcW w:w="4975" w:type="dxa"/>
            <w:gridSpan w:val="5"/>
            <w:vAlign w:val="center"/>
          </w:tcPr>
          <w:p w14:paraId="0460A1A4"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抹灰工程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涂饰工程</w:t>
            </w:r>
            <w:r>
              <w:rPr>
                <w:rFonts w:ascii="仿宋_GB2312" w:eastAsia="仿宋_GB2312" w:hAnsi="仿宋_GB2312" w:cs="仿宋_GB2312" w:hint="eastAsia"/>
                <w:szCs w:val="21"/>
              </w:rPr>
              <w:sym w:font="Wingdings 2" w:char="00A3"/>
            </w:r>
          </w:p>
          <w:p w14:paraId="0A25D1FE"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吊顶工程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24ED3841" w14:textId="77777777">
        <w:trPr>
          <w:trHeight w:val="815"/>
          <w:jc w:val="center"/>
        </w:trPr>
        <w:tc>
          <w:tcPr>
            <w:tcW w:w="813" w:type="dxa"/>
            <w:vMerge w:val="restart"/>
            <w:vAlign w:val="center"/>
          </w:tcPr>
          <w:p w14:paraId="5AD4C187"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lastRenderedPageBreak/>
              <w:t>住宅户内实体状况</w:t>
            </w:r>
          </w:p>
        </w:tc>
        <w:tc>
          <w:tcPr>
            <w:tcW w:w="2511" w:type="dxa"/>
            <w:gridSpan w:val="2"/>
            <w:vMerge w:val="restart"/>
            <w:vAlign w:val="center"/>
          </w:tcPr>
          <w:p w14:paraId="2F114597"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有防水要求部位</w:t>
            </w:r>
          </w:p>
        </w:tc>
        <w:tc>
          <w:tcPr>
            <w:tcW w:w="1580" w:type="dxa"/>
            <w:gridSpan w:val="2"/>
            <w:vAlign w:val="center"/>
          </w:tcPr>
          <w:p w14:paraId="44A77AC3"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水平面</w:t>
            </w:r>
          </w:p>
        </w:tc>
        <w:tc>
          <w:tcPr>
            <w:tcW w:w="4975" w:type="dxa"/>
            <w:gridSpan w:val="5"/>
            <w:vAlign w:val="center"/>
          </w:tcPr>
          <w:p w14:paraId="681D5A90"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屋面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阳台</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露台</w:t>
            </w:r>
            <w:r>
              <w:rPr>
                <w:rFonts w:ascii="仿宋_GB2312" w:eastAsia="仿宋_GB2312" w:hAnsi="仿宋_GB2312" w:cs="仿宋_GB2312" w:hint="eastAsia"/>
                <w:szCs w:val="21"/>
              </w:rPr>
              <w:sym w:font="Wingdings 2" w:char="00A3"/>
            </w:r>
          </w:p>
          <w:p w14:paraId="49282A57"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厨房地面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卫生间地面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6EFAB725" w14:textId="77777777">
        <w:trPr>
          <w:trHeight w:val="815"/>
          <w:jc w:val="center"/>
        </w:trPr>
        <w:tc>
          <w:tcPr>
            <w:tcW w:w="813" w:type="dxa"/>
            <w:vMerge/>
            <w:vAlign w:val="center"/>
          </w:tcPr>
          <w:p w14:paraId="3B93D7A0"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31C3EFF0"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44D8A9B9"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垂直面</w:t>
            </w:r>
          </w:p>
        </w:tc>
        <w:tc>
          <w:tcPr>
            <w:tcW w:w="4975" w:type="dxa"/>
            <w:gridSpan w:val="5"/>
            <w:vAlign w:val="center"/>
          </w:tcPr>
          <w:p w14:paraId="46F3E86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外墙</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卫生间墙面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厨房墙面</w:t>
            </w:r>
            <w:r>
              <w:rPr>
                <w:rFonts w:ascii="仿宋_GB2312" w:eastAsia="仿宋_GB2312" w:hAnsi="仿宋_GB2312" w:cs="仿宋_GB2312" w:hint="eastAsia"/>
                <w:szCs w:val="21"/>
              </w:rPr>
              <w:sym w:font="Wingdings 2" w:char="00A3"/>
            </w:r>
          </w:p>
          <w:p w14:paraId="1626F110"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门窗与墙交界处</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1645F361" w14:textId="77777777">
        <w:trPr>
          <w:trHeight w:val="815"/>
          <w:jc w:val="center"/>
        </w:trPr>
        <w:tc>
          <w:tcPr>
            <w:tcW w:w="813" w:type="dxa"/>
            <w:vMerge/>
            <w:vAlign w:val="center"/>
          </w:tcPr>
          <w:p w14:paraId="2350F975"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restart"/>
            <w:vAlign w:val="center"/>
          </w:tcPr>
          <w:p w14:paraId="747ED072"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门窗</w:t>
            </w:r>
          </w:p>
        </w:tc>
        <w:tc>
          <w:tcPr>
            <w:tcW w:w="1580" w:type="dxa"/>
            <w:gridSpan w:val="2"/>
            <w:vAlign w:val="center"/>
          </w:tcPr>
          <w:p w14:paraId="400FA88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窗</w:t>
            </w:r>
          </w:p>
        </w:tc>
        <w:tc>
          <w:tcPr>
            <w:tcW w:w="4975" w:type="dxa"/>
            <w:gridSpan w:val="5"/>
            <w:vAlign w:val="center"/>
          </w:tcPr>
          <w:p w14:paraId="33C18B2D"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铝合金窗</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塑钢窗</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w:t>
            </w:r>
          </w:p>
          <w:p w14:paraId="23051D68"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幕墙</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4624C8E4" w14:textId="77777777">
        <w:trPr>
          <w:trHeight w:val="815"/>
          <w:jc w:val="center"/>
        </w:trPr>
        <w:tc>
          <w:tcPr>
            <w:tcW w:w="813" w:type="dxa"/>
            <w:vMerge/>
            <w:vAlign w:val="center"/>
          </w:tcPr>
          <w:p w14:paraId="1496867D"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6DB2305D"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67F66083"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门</w:t>
            </w:r>
          </w:p>
        </w:tc>
        <w:tc>
          <w:tcPr>
            <w:tcW w:w="4975" w:type="dxa"/>
            <w:gridSpan w:val="5"/>
            <w:vAlign w:val="center"/>
          </w:tcPr>
          <w:p w14:paraId="71E15DD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木门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铝合金门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塑钢门</w:t>
            </w:r>
            <w:r>
              <w:rPr>
                <w:rFonts w:ascii="仿宋_GB2312" w:eastAsia="仿宋_GB2312" w:hAnsi="仿宋_GB2312" w:cs="仿宋_GB2312" w:hint="eastAsia"/>
                <w:szCs w:val="21"/>
              </w:rPr>
              <w:sym w:font="Wingdings 2" w:char="00A3"/>
            </w:r>
          </w:p>
          <w:p w14:paraId="6DD9587E"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特种门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0B069A27" w14:textId="77777777">
        <w:trPr>
          <w:trHeight w:val="815"/>
          <w:jc w:val="center"/>
        </w:trPr>
        <w:tc>
          <w:tcPr>
            <w:tcW w:w="813" w:type="dxa"/>
            <w:vMerge/>
            <w:vAlign w:val="center"/>
          </w:tcPr>
          <w:p w14:paraId="0C3BBB0F" w14:textId="77777777" w:rsidR="00000000" w:rsidRDefault="00000000">
            <w:pPr>
              <w:widowControl/>
              <w:jc w:val="center"/>
              <w:textAlignment w:val="baseline"/>
              <w:rPr>
                <w:rFonts w:ascii="仿宋_GB2312" w:eastAsia="仿宋_GB2312" w:hAnsi="仿宋_GB2312" w:cs="仿宋_GB2312" w:hint="eastAsia"/>
                <w:szCs w:val="21"/>
              </w:rPr>
            </w:pPr>
          </w:p>
        </w:tc>
        <w:tc>
          <w:tcPr>
            <w:tcW w:w="4091" w:type="dxa"/>
            <w:gridSpan w:val="4"/>
            <w:vAlign w:val="center"/>
          </w:tcPr>
          <w:p w14:paraId="6A83D4F6"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栏杆、护栏</w:t>
            </w:r>
          </w:p>
        </w:tc>
        <w:tc>
          <w:tcPr>
            <w:tcW w:w="4975" w:type="dxa"/>
            <w:gridSpan w:val="5"/>
            <w:vAlign w:val="center"/>
          </w:tcPr>
          <w:p w14:paraId="5E8DC924"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全钢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木质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铝合金</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玻璃</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w:t>
            </w:r>
          </w:p>
          <w:p w14:paraId="006A59E0"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钢木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2880C23B" w14:textId="77777777">
        <w:trPr>
          <w:trHeight w:val="770"/>
          <w:jc w:val="center"/>
        </w:trPr>
        <w:tc>
          <w:tcPr>
            <w:tcW w:w="813" w:type="dxa"/>
            <w:vMerge/>
            <w:vAlign w:val="center"/>
          </w:tcPr>
          <w:p w14:paraId="1754915B"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restart"/>
            <w:vAlign w:val="center"/>
          </w:tcPr>
          <w:p w14:paraId="2258FE1B"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给水排水</w:t>
            </w:r>
          </w:p>
        </w:tc>
        <w:tc>
          <w:tcPr>
            <w:tcW w:w="1580" w:type="dxa"/>
            <w:gridSpan w:val="2"/>
            <w:vAlign w:val="center"/>
          </w:tcPr>
          <w:p w14:paraId="4B1909D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管道敷设</w:t>
            </w:r>
          </w:p>
        </w:tc>
        <w:tc>
          <w:tcPr>
            <w:tcW w:w="4975" w:type="dxa"/>
            <w:gridSpan w:val="5"/>
            <w:vAlign w:val="center"/>
          </w:tcPr>
          <w:p w14:paraId="1A9A7B5F"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接至入户总闸</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w:t>
            </w:r>
          </w:p>
          <w:p w14:paraId="337B9E9D"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接至各功能配水点末端装置</w:t>
            </w:r>
            <w:r>
              <w:rPr>
                <w:rFonts w:ascii="仿宋_GB2312" w:eastAsia="仿宋_GB2312" w:hAnsi="仿宋_GB2312" w:cs="仿宋_GB2312" w:hint="eastAsia"/>
                <w:szCs w:val="21"/>
              </w:rPr>
              <w:sym w:font="Wingdings 2" w:char="00A3"/>
            </w:r>
          </w:p>
        </w:tc>
      </w:tr>
      <w:tr w:rsidR="00000000" w14:paraId="12B493EC" w14:textId="77777777">
        <w:trPr>
          <w:trHeight w:val="815"/>
          <w:jc w:val="center"/>
        </w:trPr>
        <w:tc>
          <w:tcPr>
            <w:tcW w:w="813" w:type="dxa"/>
            <w:vMerge/>
            <w:vAlign w:val="center"/>
          </w:tcPr>
          <w:p w14:paraId="6EA81910"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41D66D87"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5A34B17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洁具及给水</w:t>
            </w:r>
          </w:p>
          <w:p w14:paraId="3289829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配件</w:t>
            </w:r>
          </w:p>
        </w:tc>
        <w:tc>
          <w:tcPr>
            <w:tcW w:w="4975" w:type="dxa"/>
            <w:gridSpan w:val="5"/>
            <w:vAlign w:val="center"/>
          </w:tcPr>
          <w:p w14:paraId="6062C812"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洁具已安装</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水龙头已安装</w:t>
            </w:r>
            <w:r>
              <w:rPr>
                <w:rFonts w:ascii="仿宋_GB2312" w:eastAsia="仿宋_GB2312" w:hAnsi="仿宋_GB2312" w:cs="仿宋_GB2312" w:hint="eastAsia"/>
                <w:szCs w:val="21"/>
              </w:rPr>
              <w:sym w:font="Wingdings 2" w:char="00A3"/>
            </w:r>
          </w:p>
          <w:p w14:paraId="48A23ABF"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其它</w:t>
            </w:r>
            <w:r>
              <w:rPr>
                <w:rFonts w:ascii="仿宋_GB2312" w:eastAsia="仿宋_GB2312" w:hAnsi="仿宋_GB2312" w:cs="仿宋_GB2312" w:hint="eastAsia"/>
                <w:szCs w:val="21"/>
                <w:u w:val="single"/>
              </w:rPr>
              <w:t xml:space="preserve">      </w:t>
            </w:r>
          </w:p>
        </w:tc>
      </w:tr>
      <w:tr w:rsidR="00000000" w14:paraId="6E81C2D8" w14:textId="77777777">
        <w:trPr>
          <w:trHeight w:val="507"/>
          <w:jc w:val="center"/>
        </w:trPr>
        <w:tc>
          <w:tcPr>
            <w:tcW w:w="813" w:type="dxa"/>
            <w:vMerge/>
            <w:vAlign w:val="center"/>
          </w:tcPr>
          <w:p w14:paraId="349B72BE"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restart"/>
            <w:vAlign w:val="center"/>
          </w:tcPr>
          <w:p w14:paraId="4A8DAABB"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电气</w:t>
            </w:r>
          </w:p>
        </w:tc>
        <w:tc>
          <w:tcPr>
            <w:tcW w:w="1580" w:type="dxa"/>
            <w:gridSpan w:val="2"/>
            <w:vAlign w:val="center"/>
          </w:tcPr>
          <w:p w14:paraId="37DB9B4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导线</w:t>
            </w:r>
          </w:p>
        </w:tc>
        <w:tc>
          <w:tcPr>
            <w:tcW w:w="4975" w:type="dxa"/>
            <w:gridSpan w:val="5"/>
            <w:vAlign w:val="center"/>
          </w:tcPr>
          <w:p w14:paraId="7EDFE5D9"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接至户内配电箱</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接至各功能配电末端</w:t>
            </w:r>
            <w:r>
              <w:rPr>
                <w:rFonts w:ascii="仿宋_GB2312" w:eastAsia="仿宋_GB2312" w:hAnsi="仿宋_GB2312" w:cs="仿宋_GB2312" w:hint="eastAsia"/>
                <w:szCs w:val="21"/>
              </w:rPr>
              <w:sym w:font="Wingdings 2" w:char="00A3"/>
            </w:r>
          </w:p>
        </w:tc>
      </w:tr>
      <w:tr w:rsidR="00000000" w14:paraId="1802F1F8" w14:textId="77777777">
        <w:trPr>
          <w:trHeight w:val="815"/>
          <w:jc w:val="center"/>
        </w:trPr>
        <w:tc>
          <w:tcPr>
            <w:tcW w:w="813" w:type="dxa"/>
            <w:vMerge/>
            <w:vAlign w:val="center"/>
          </w:tcPr>
          <w:p w14:paraId="031CD2FB"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03D69A10"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5AE1181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线路设备</w:t>
            </w:r>
          </w:p>
        </w:tc>
        <w:tc>
          <w:tcPr>
            <w:tcW w:w="4975" w:type="dxa"/>
            <w:gridSpan w:val="5"/>
            <w:vAlign w:val="center"/>
          </w:tcPr>
          <w:p w14:paraId="08668870"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户内配电箱已安装</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漏电保护器已安装</w:t>
            </w:r>
            <w:r>
              <w:rPr>
                <w:rFonts w:ascii="仿宋_GB2312" w:eastAsia="仿宋_GB2312" w:hAnsi="仿宋_GB2312" w:cs="仿宋_GB2312" w:hint="eastAsia"/>
                <w:szCs w:val="21"/>
              </w:rPr>
              <w:sym w:font="Wingdings 2" w:char="00A3"/>
            </w:r>
          </w:p>
          <w:p w14:paraId="608CE390"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断路器已安装</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光纤入户配线箱已安装</w:t>
            </w:r>
            <w:r>
              <w:rPr>
                <w:rFonts w:ascii="仿宋_GB2312" w:eastAsia="仿宋_GB2312" w:hAnsi="仿宋_GB2312" w:cs="仿宋_GB2312" w:hint="eastAsia"/>
                <w:szCs w:val="21"/>
              </w:rPr>
              <w:sym w:font="Wingdings 2" w:char="00A3"/>
            </w:r>
          </w:p>
        </w:tc>
      </w:tr>
      <w:tr w:rsidR="00000000" w14:paraId="36703335" w14:textId="77777777">
        <w:trPr>
          <w:trHeight w:val="815"/>
          <w:jc w:val="center"/>
        </w:trPr>
        <w:tc>
          <w:tcPr>
            <w:tcW w:w="813" w:type="dxa"/>
            <w:vMerge/>
            <w:vAlign w:val="center"/>
          </w:tcPr>
          <w:p w14:paraId="440964BA"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3769FECD"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7860C008"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开关、插座等</w:t>
            </w:r>
          </w:p>
        </w:tc>
        <w:tc>
          <w:tcPr>
            <w:tcW w:w="4975" w:type="dxa"/>
            <w:gridSpan w:val="5"/>
            <w:vAlign w:val="center"/>
          </w:tcPr>
          <w:p w14:paraId="32B3F0A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开关已安装</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插座已安装</w:t>
            </w:r>
            <w:r>
              <w:rPr>
                <w:rFonts w:ascii="仿宋_GB2312" w:eastAsia="仿宋_GB2312" w:hAnsi="仿宋_GB2312" w:cs="仿宋_GB2312" w:hint="eastAsia"/>
                <w:szCs w:val="21"/>
              </w:rPr>
              <w:sym w:font="Wingdings 2" w:char="00A3"/>
            </w:r>
          </w:p>
          <w:p w14:paraId="3C236F4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灯具已安装</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259846B3" w14:textId="77777777">
        <w:trPr>
          <w:trHeight w:val="569"/>
          <w:jc w:val="center"/>
        </w:trPr>
        <w:tc>
          <w:tcPr>
            <w:tcW w:w="813" w:type="dxa"/>
            <w:vMerge/>
            <w:vAlign w:val="center"/>
          </w:tcPr>
          <w:p w14:paraId="0969583E" w14:textId="77777777" w:rsidR="00000000" w:rsidRDefault="00000000">
            <w:pPr>
              <w:widowControl/>
              <w:jc w:val="center"/>
              <w:textAlignment w:val="baseline"/>
              <w:rPr>
                <w:rFonts w:ascii="仿宋_GB2312" w:eastAsia="仿宋_GB2312" w:hAnsi="仿宋_GB2312" w:cs="仿宋_GB2312" w:hint="eastAsia"/>
                <w:szCs w:val="21"/>
              </w:rPr>
            </w:pPr>
          </w:p>
        </w:tc>
        <w:tc>
          <w:tcPr>
            <w:tcW w:w="4091" w:type="dxa"/>
            <w:gridSpan w:val="4"/>
            <w:vAlign w:val="center"/>
          </w:tcPr>
          <w:p w14:paraId="296AE9C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全装修项目室内环境污染物控制</w:t>
            </w:r>
          </w:p>
        </w:tc>
        <w:tc>
          <w:tcPr>
            <w:tcW w:w="4975" w:type="dxa"/>
            <w:gridSpan w:val="5"/>
            <w:vAlign w:val="center"/>
          </w:tcPr>
          <w:p w14:paraId="0597A4C1"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室内环境污染物浓度检测已按要求完成</w:t>
            </w:r>
            <w:r>
              <w:rPr>
                <w:rFonts w:ascii="仿宋_GB2312" w:eastAsia="仿宋_GB2312" w:hAnsi="仿宋_GB2312" w:cs="仿宋_GB2312" w:hint="eastAsia"/>
                <w:szCs w:val="21"/>
              </w:rPr>
              <w:sym w:font="Wingdings 2" w:char="00A3"/>
            </w:r>
          </w:p>
        </w:tc>
      </w:tr>
      <w:tr w:rsidR="00000000" w14:paraId="3E70F597" w14:textId="77777777">
        <w:trPr>
          <w:trHeight w:val="815"/>
          <w:jc w:val="center"/>
        </w:trPr>
        <w:tc>
          <w:tcPr>
            <w:tcW w:w="813" w:type="dxa"/>
            <w:vMerge w:val="restart"/>
            <w:vAlign w:val="center"/>
          </w:tcPr>
          <w:p w14:paraId="5DDCF88C"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住宅公共部位实体状况</w:t>
            </w:r>
          </w:p>
        </w:tc>
        <w:tc>
          <w:tcPr>
            <w:tcW w:w="2511" w:type="dxa"/>
            <w:gridSpan w:val="2"/>
            <w:vMerge w:val="restart"/>
            <w:vAlign w:val="center"/>
          </w:tcPr>
          <w:p w14:paraId="0138038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楼（电）梯间、公共走廊</w:t>
            </w:r>
          </w:p>
        </w:tc>
        <w:tc>
          <w:tcPr>
            <w:tcW w:w="1580" w:type="dxa"/>
            <w:gridSpan w:val="2"/>
            <w:vAlign w:val="center"/>
          </w:tcPr>
          <w:p w14:paraId="5CED1941"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地面</w:t>
            </w:r>
          </w:p>
        </w:tc>
        <w:tc>
          <w:tcPr>
            <w:tcW w:w="4975" w:type="dxa"/>
            <w:gridSpan w:val="5"/>
            <w:vAlign w:val="center"/>
          </w:tcPr>
          <w:p w14:paraId="0EEEB51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整体面层</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板、块面层</w:t>
            </w:r>
            <w:r>
              <w:rPr>
                <w:rFonts w:ascii="仿宋_GB2312" w:eastAsia="仿宋_GB2312" w:hAnsi="仿宋_GB2312" w:cs="仿宋_GB2312" w:hint="eastAsia"/>
                <w:szCs w:val="21"/>
              </w:rPr>
              <w:sym w:font="Wingdings 2" w:char="00A3"/>
            </w:r>
          </w:p>
          <w:p w14:paraId="76A54C67"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建筑出入口无障碍坡道</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38C15A29" w14:textId="77777777">
        <w:trPr>
          <w:trHeight w:val="815"/>
          <w:jc w:val="center"/>
        </w:trPr>
        <w:tc>
          <w:tcPr>
            <w:tcW w:w="813" w:type="dxa"/>
            <w:vMerge/>
            <w:vAlign w:val="center"/>
          </w:tcPr>
          <w:p w14:paraId="0E8A8A89"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73F153BA"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0C25FBFD"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墙面</w:t>
            </w:r>
          </w:p>
        </w:tc>
        <w:tc>
          <w:tcPr>
            <w:tcW w:w="4975" w:type="dxa"/>
            <w:gridSpan w:val="5"/>
            <w:vAlign w:val="center"/>
          </w:tcPr>
          <w:p w14:paraId="2840BE4D"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抹灰工程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饰面板（砖）</w:t>
            </w:r>
            <w:r>
              <w:rPr>
                <w:rFonts w:ascii="仿宋_GB2312" w:eastAsia="仿宋_GB2312" w:hAnsi="仿宋_GB2312" w:cs="仿宋_GB2312" w:hint="eastAsia"/>
                <w:szCs w:val="21"/>
              </w:rPr>
              <w:sym w:font="Wingdings 2" w:char="00A3"/>
            </w:r>
          </w:p>
          <w:p w14:paraId="56D15BF3"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涂饰工程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裱糊与软包工程</w:t>
            </w:r>
            <w:r>
              <w:rPr>
                <w:rFonts w:ascii="仿宋_GB2312" w:eastAsia="仿宋_GB2312" w:hAnsi="仿宋_GB2312" w:cs="仿宋_GB2312" w:hint="eastAsia"/>
                <w:szCs w:val="21"/>
              </w:rPr>
              <w:sym w:font="Wingdings 2" w:char="00A3"/>
            </w:r>
          </w:p>
        </w:tc>
      </w:tr>
      <w:tr w:rsidR="00000000" w14:paraId="15BD64FA" w14:textId="77777777">
        <w:trPr>
          <w:trHeight w:val="815"/>
          <w:jc w:val="center"/>
        </w:trPr>
        <w:tc>
          <w:tcPr>
            <w:tcW w:w="813" w:type="dxa"/>
            <w:vMerge/>
            <w:vAlign w:val="center"/>
          </w:tcPr>
          <w:p w14:paraId="6CACAB69"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3738D727"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1AA2BE53"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顶棚</w:t>
            </w:r>
          </w:p>
        </w:tc>
        <w:tc>
          <w:tcPr>
            <w:tcW w:w="4975" w:type="dxa"/>
            <w:gridSpan w:val="5"/>
            <w:vAlign w:val="center"/>
          </w:tcPr>
          <w:p w14:paraId="706C30BE"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抹灰工程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涂饰工程</w:t>
            </w:r>
            <w:r>
              <w:rPr>
                <w:rFonts w:ascii="仿宋_GB2312" w:eastAsia="仿宋_GB2312" w:hAnsi="仿宋_GB2312" w:cs="仿宋_GB2312" w:hint="eastAsia"/>
                <w:szCs w:val="21"/>
              </w:rPr>
              <w:sym w:font="Wingdings 2" w:char="00A3"/>
            </w:r>
          </w:p>
          <w:p w14:paraId="0196EAE1"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吊顶工程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134F0996" w14:textId="77777777">
        <w:trPr>
          <w:trHeight w:val="815"/>
          <w:jc w:val="center"/>
        </w:trPr>
        <w:tc>
          <w:tcPr>
            <w:tcW w:w="813" w:type="dxa"/>
            <w:vMerge/>
            <w:vAlign w:val="center"/>
          </w:tcPr>
          <w:p w14:paraId="1DD776E2"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6DF87395"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6F771B84"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栏杆、护栏</w:t>
            </w:r>
          </w:p>
        </w:tc>
        <w:tc>
          <w:tcPr>
            <w:tcW w:w="4975" w:type="dxa"/>
            <w:gridSpan w:val="5"/>
            <w:vAlign w:val="center"/>
          </w:tcPr>
          <w:p w14:paraId="47678D44"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全钢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木质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铝合金</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玻璃</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w:t>
            </w:r>
          </w:p>
          <w:p w14:paraId="6AA33C59"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钢木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701761DC" w14:textId="77777777">
        <w:trPr>
          <w:trHeight w:val="655"/>
          <w:jc w:val="center"/>
        </w:trPr>
        <w:tc>
          <w:tcPr>
            <w:tcW w:w="813" w:type="dxa"/>
            <w:vMerge/>
            <w:vAlign w:val="center"/>
          </w:tcPr>
          <w:p w14:paraId="5A2F7E81"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6B1511D9"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225A9CC2"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消防设施</w:t>
            </w:r>
          </w:p>
        </w:tc>
        <w:tc>
          <w:tcPr>
            <w:tcW w:w="4975" w:type="dxa"/>
            <w:gridSpan w:val="5"/>
            <w:vAlign w:val="center"/>
          </w:tcPr>
          <w:p w14:paraId="093C79C0"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消防栓</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防火门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56CEC957" w14:textId="77777777">
        <w:trPr>
          <w:trHeight w:val="815"/>
          <w:jc w:val="center"/>
        </w:trPr>
        <w:tc>
          <w:tcPr>
            <w:tcW w:w="813" w:type="dxa"/>
            <w:vMerge w:val="restart"/>
            <w:vAlign w:val="center"/>
          </w:tcPr>
          <w:p w14:paraId="4C122E15"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lastRenderedPageBreak/>
              <w:t>住宅公共部位实体状况</w:t>
            </w:r>
          </w:p>
        </w:tc>
        <w:tc>
          <w:tcPr>
            <w:tcW w:w="2511" w:type="dxa"/>
            <w:gridSpan w:val="2"/>
            <w:vMerge w:val="restart"/>
            <w:vAlign w:val="center"/>
          </w:tcPr>
          <w:p w14:paraId="707EAA87"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地下室</w:t>
            </w:r>
          </w:p>
        </w:tc>
        <w:tc>
          <w:tcPr>
            <w:tcW w:w="1580" w:type="dxa"/>
            <w:gridSpan w:val="2"/>
            <w:vAlign w:val="center"/>
          </w:tcPr>
          <w:p w14:paraId="4660E126"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地面</w:t>
            </w:r>
          </w:p>
        </w:tc>
        <w:tc>
          <w:tcPr>
            <w:tcW w:w="4975" w:type="dxa"/>
            <w:gridSpan w:val="5"/>
            <w:vAlign w:val="center"/>
          </w:tcPr>
          <w:p w14:paraId="0DAA3C0F"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整体面层</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028992DD" w14:textId="77777777">
        <w:trPr>
          <w:trHeight w:val="815"/>
          <w:jc w:val="center"/>
        </w:trPr>
        <w:tc>
          <w:tcPr>
            <w:tcW w:w="813" w:type="dxa"/>
            <w:vMerge/>
            <w:vAlign w:val="center"/>
          </w:tcPr>
          <w:p w14:paraId="560EE9CB"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152BECC3"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5126AA6A"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墙面</w:t>
            </w:r>
          </w:p>
        </w:tc>
        <w:tc>
          <w:tcPr>
            <w:tcW w:w="4975" w:type="dxa"/>
            <w:gridSpan w:val="5"/>
            <w:vAlign w:val="center"/>
          </w:tcPr>
          <w:p w14:paraId="5364797A"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抹灰工程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饰面板（砖）</w:t>
            </w:r>
            <w:r>
              <w:rPr>
                <w:rFonts w:ascii="仿宋_GB2312" w:eastAsia="仿宋_GB2312" w:hAnsi="仿宋_GB2312" w:cs="仿宋_GB2312" w:hint="eastAsia"/>
                <w:szCs w:val="21"/>
              </w:rPr>
              <w:sym w:font="Wingdings 2" w:char="00A3"/>
            </w:r>
          </w:p>
          <w:p w14:paraId="50951669"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涂饰工程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270477FE" w14:textId="77777777">
        <w:trPr>
          <w:trHeight w:val="815"/>
          <w:jc w:val="center"/>
        </w:trPr>
        <w:tc>
          <w:tcPr>
            <w:tcW w:w="813" w:type="dxa"/>
            <w:vMerge/>
            <w:vAlign w:val="center"/>
          </w:tcPr>
          <w:p w14:paraId="72D3DE28"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44FE9560"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75B5638E"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顶棚</w:t>
            </w:r>
          </w:p>
        </w:tc>
        <w:tc>
          <w:tcPr>
            <w:tcW w:w="4975" w:type="dxa"/>
            <w:gridSpan w:val="5"/>
            <w:vAlign w:val="center"/>
          </w:tcPr>
          <w:p w14:paraId="4AB93D11"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抹灰工程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涂饰工程</w:t>
            </w:r>
            <w:r>
              <w:rPr>
                <w:rFonts w:ascii="仿宋_GB2312" w:eastAsia="仿宋_GB2312" w:hAnsi="仿宋_GB2312" w:cs="仿宋_GB2312" w:hint="eastAsia"/>
                <w:szCs w:val="21"/>
              </w:rPr>
              <w:sym w:font="Wingdings 2" w:char="00A3"/>
            </w:r>
          </w:p>
          <w:p w14:paraId="3F688008"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吊顶工程</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53670C1D" w14:textId="77777777">
        <w:trPr>
          <w:trHeight w:val="815"/>
          <w:jc w:val="center"/>
        </w:trPr>
        <w:tc>
          <w:tcPr>
            <w:tcW w:w="813" w:type="dxa"/>
            <w:vMerge/>
            <w:vAlign w:val="center"/>
          </w:tcPr>
          <w:p w14:paraId="717C10E1"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restart"/>
            <w:vAlign w:val="center"/>
          </w:tcPr>
          <w:p w14:paraId="3FA07E20"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屋面</w:t>
            </w:r>
          </w:p>
        </w:tc>
        <w:tc>
          <w:tcPr>
            <w:tcW w:w="1580" w:type="dxa"/>
            <w:gridSpan w:val="2"/>
            <w:vAlign w:val="center"/>
          </w:tcPr>
          <w:p w14:paraId="0B136B2B"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地面</w:t>
            </w:r>
          </w:p>
        </w:tc>
        <w:tc>
          <w:tcPr>
            <w:tcW w:w="4975" w:type="dxa"/>
            <w:gridSpan w:val="5"/>
            <w:vAlign w:val="center"/>
          </w:tcPr>
          <w:p w14:paraId="0303066C"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整体面层</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板块面层</w:t>
            </w:r>
            <w:r>
              <w:rPr>
                <w:rFonts w:ascii="仿宋_GB2312" w:eastAsia="仿宋_GB2312" w:hAnsi="仿宋_GB2312" w:cs="仿宋_GB2312" w:hint="eastAsia"/>
                <w:szCs w:val="21"/>
              </w:rPr>
              <w:sym w:font="Wingdings 2" w:char="00A3"/>
            </w:r>
          </w:p>
          <w:p w14:paraId="261A20BF"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其它</w:t>
            </w:r>
            <w:r>
              <w:rPr>
                <w:rFonts w:ascii="仿宋_GB2312" w:eastAsia="仿宋_GB2312" w:hAnsi="仿宋_GB2312" w:cs="仿宋_GB2312" w:hint="eastAsia"/>
                <w:szCs w:val="21"/>
                <w:u w:val="single"/>
              </w:rPr>
              <w:t xml:space="preserve">      </w:t>
            </w:r>
          </w:p>
        </w:tc>
      </w:tr>
      <w:tr w:rsidR="00000000" w14:paraId="17F8972A" w14:textId="77777777">
        <w:trPr>
          <w:trHeight w:val="815"/>
          <w:jc w:val="center"/>
        </w:trPr>
        <w:tc>
          <w:tcPr>
            <w:tcW w:w="813" w:type="dxa"/>
            <w:vMerge/>
            <w:vAlign w:val="center"/>
          </w:tcPr>
          <w:p w14:paraId="3348A561"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04FD42D9"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02FA32B0"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栏杆、护栏</w:t>
            </w:r>
          </w:p>
        </w:tc>
        <w:tc>
          <w:tcPr>
            <w:tcW w:w="4975" w:type="dxa"/>
            <w:gridSpan w:val="5"/>
            <w:vAlign w:val="center"/>
          </w:tcPr>
          <w:p w14:paraId="537731B9"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全钢</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木质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铝合金</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玻璃</w:t>
            </w:r>
            <w:r>
              <w:rPr>
                <w:rFonts w:ascii="仿宋_GB2312" w:eastAsia="仿宋_GB2312" w:hAnsi="仿宋_GB2312" w:cs="仿宋_GB2312" w:hint="eastAsia"/>
                <w:szCs w:val="21"/>
              </w:rPr>
              <w:sym w:font="Wingdings 2" w:char="00A3"/>
            </w:r>
          </w:p>
          <w:p w14:paraId="1EBB715C"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钢木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其它</w:t>
            </w:r>
            <w:r>
              <w:rPr>
                <w:rFonts w:ascii="仿宋_GB2312" w:eastAsia="仿宋_GB2312" w:hAnsi="仿宋_GB2312" w:cs="仿宋_GB2312" w:hint="eastAsia"/>
                <w:szCs w:val="21"/>
                <w:u w:val="single"/>
              </w:rPr>
              <w:t xml:space="preserve">      </w:t>
            </w:r>
          </w:p>
        </w:tc>
      </w:tr>
      <w:tr w:rsidR="00000000" w14:paraId="42C0C960" w14:textId="77777777">
        <w:trPr>
          <w:trHeight w:val="824"/>
          <w:jc w:val="center"/>
        </w:trPr>
        <w:tc>
          <w:tcPr>
            <w:tcW w:w="813" w:type="dxa"/>
            <w:vMerge/>
            <w:vAlign w:val="center"/>
          </w:tcPr>
          <w:p w14:paraId="36CBD756" w14:textId="77777777" w:rsidR="00000000" w:rsidRDefault="00000000">
            <w:pPr>
              <w:widowControl/>
              <w:jc w:val="center"/>
              <w:textAlignment w:val="baseline"/>
              <w:rPr>
                <w:rFonts w:ascii="仿宋_GB2312" w:eastAsia="仿宋_GB2312" w:hAnsi="仿宋_GB2312" w:cs="仿宋_GB2312" w:hint="eastAsia"/>
                <w:szCs w:val="21"/>
              </w:rPr>
            </w:pPr>
          </w:p>
        </w:tc>
        <w:tc>
          <w:tcPr>
            <w:tcW w:w="2511" w:type="dxa"/>
            <w:gridSpan w:val="2"/>
            <w:vMerge/>
            <w:vAlign w:val="center"/>
          </w:tcPr>
          <w:p w14:paraId="4510D71B" w14:textId="77777777" w:rsidR="00000000" w:rsidRDefault="00000000">
            <w:pPr>
              <w:widowControl/>
              <w:jc w:val="center"/>
              <w:textAlignment w:val="baseline"/>
              <w:rPr>
                <w:rFonts w:ascii="仿宋_GB2312" w:eastAsia="仿宋_GB2312" w:hAnsi="仿宋_GB2312" w:cs="仿宋_GB2312" w:hint="eastAsia"/>
                <w:szCs w:val="21"/>
              </w:rPr>
            </w:pPr>
          </w:p>
        </w:tc>
        <w:tc>
          <w:tcPr>
            <w:tcW w:w="1580" w:type="dxa"/>
            <w:gridSpan w:val="2"/>
            <w:vAlign w:val="center"/>
          </w:tcPr>
          <w:p w14:paraId="321910FC" w14:textId="77777777" w:rsidR="00000000" w:rsidRDefault="00000000">
            <w:pPr>
              <w:widowControl/>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防雷及接地</w:t>
            </w:r>
          </w:p>
        </w:tc>
        <w:tc>
          <w:tcPr>
            <w:tcW w:w="4975" w:type="dxa"/>
            <w:gridSpan w:val="5"/>
            <w:vAlign w:val="center"/>
          </w:tcPr>
          <w:p w14:paraId="06AD55CA" w14:textId="77777777" w:rsidR="00000000" w:rsidRDefault="00000000">
            <w:pPr>
              <w:widowControl/>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接闪器</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引下线</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设备及金属构件接地</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 </w:t>
            </w:r>
          </w:p>
        </w:tc>
      </w:tr>
    </w:tbl>
    <w:p w14:paraId="78FA3B0B" w14:textId="77777777" w:rsidR="00000000" w:rsidRDefault="00000000">
      <w:pPr>
        <w:widowControl/>
        <w:spacing w:line="320" w:lineRule="exact"/>
        <w:jc w:val="left"/>
        <w:textAlignment w:val="baseline"/>
        <w:rPr>
          <w:rFonts w:ascii="Times New Roman" w:hAnsi="Times New Roman"/>
          <w:szCs w:val="21"/>
        </w:rPr>
      </w:pPr>
    </w:p>
    <w:p w14:paraId="32B806AA" w14:textId="77777777" w:rsidR="00000000" w:rsidRDefault="00000000">
      <w:pPr>
        <w:widowControl/>
        <w:spacing w:line="320" w:lineRule="exact"/>
        <w:jc w:val="left"/>
        <w:textAlignment w:val="baseline"/>
        <w:rPr>
          <w:rFonts w:ascii="Times New Roman" w:eastAsia="仿宋_GB2312" w:hAnsi="Times New Roman"/>
          <w:szCs w:val="21"/>
        </w:rPr>
      </w:pPr>
      <w:r>
        <w:rPr>
          <w:rFonts w:ascii="Times New Roman" w:eastAsia="仿宋_GB2312" w:hAnsi="Times New Roman"/>
          <w:szCs w:val="21"/>
        </w:rPr>
        <w:t>分户验收组组长（建设单位项目负责人）：</w:t>
      </w:r>
      <w:r>
        <w:rPr>
          <w:rFonts w:ascii="Times New Roman" w:eastAsia="仿宋_GB2312" w:hAnsi="Times New Roman"/>
          <w:szCs w:val="21"/>
        </w:rPr>
        <w:t xml:space="preserve">                      </w:t>
      </w:r>
      <w:r>
        <w:rPr>
          <w:rFonts w:ascii="Times New Roman" w:eastAsia="仿宋_GB2312" w:hAnsi="Times New Roman"/>
          <w:szCs w:val="21"/>
        </w:rPr>
        <w:t>电话：</w:t>
      </w:r>
    </w:p>
    <w:p w14:paraId="58E4705D" w14:textId="77777777" w:rsidR="00000000" w:rsidRDefault="00000000">
      <w:pPr>
        <w:widowControl/>
        <w:spacing w:line="320" w:lineRule="exact"/>
        <w:jc w:val="left"/>
        <w:textAlignment w:val="baseline"/>
        <w:rPr>
          <w:rFonts w:ascii="Times New Roman" w:eastAsia="仿宋_GB2312" w:hAnsi="Times New Roman"/>
          <w:szCs w:val="21"/>
        </w:rPr>
      </w:pPr>
      <w:r>
        <w:rPr>
          <w:rFonts w:ascii="Times New Roman" w:eastAsia="仿宋_GB2312" w:hAnsi="Times New Roman"/>
          <w:szCs w:val="21"/>
        </w:rPr>
        <w:t>联系人：</w:t>
      </w:r>
      <w:r>
        <w:rPr>
          <w:rFonts w:ascii="Times New Roman" w:eastAsia="仿宋_GB2312" w:hAnsi="Times New Roman"/>
          <w:szCs w:val="21"/>
        </w:rPr>
        <w:t xml:space="preserve">                                                   </w:t>
      </w:r>
      <w:r>
        <w:rPr>
          <w:rFonts w:ascii="Times New Roman" w:eastAsia="仿宋_GB2312" w:hAnsi="Times New Roman"/>
          <w:szCs w:val="21"/>
        </w:rPr>
        <w:t>电话：</w:t>
      </w:r>
      <w:r>
        <w:rPr>
          <w:rFonts w:ascii="Times New Roman" w:eastAsia="仿宋_GB2312" w:hAnsi="Times New Roman"/>
          <w:szCs w:val="21"/>
        </w:rPr>
        <w:t xml:space="preserve"> </w:t>
      </w:r>
    </w:p>
    <w:p w14:paraId="4EB77A00" w14:textId="77777777" w:rsidR="00000000" w:rsidRDefault="00000000">
      <w:pPr>
        <w:spacing w:line="500" w:lineRule="exact"/>
        <w:jc w:val="left"/>
        <w:rPr>
          <w:rFonts w:ascii="Times New Roman" w:hAnsi="Times New Roman"/>
          <w:bCs/>
        </w:rPr>
      </w:pPr>
      <w:r>
        <w:rPr>
          <w:rFonts w:ascii="Times New Roman" w:eastAsia="仿宋_GB2312" w:hAnsi="Times New Roman"/>
          <w:szCs w:val="21"/>
        </w:rPr>
        <w:br w:type="page"/>
      </w:r>
      <w:r>
        <w:rPr>
          <w:rFonts w:ascii="Times New Roman" w:eastAsia="黑体" w:hAnsi="Times New Roman"/>
          <w:bCs/>
          <w:sz w:val="32"/>
          <w:szCs w:val="32"/>
        </w:rPr>
        <w:lastRenderedPageBreak/>
        <w:t>附件</w:t>
      </w:r>
      <w:r>
        <w:rPr>
          <w:rFonts w:ascii="Times New Roman" w:eastAsia="黑体" w:hAnsi="Times New Roman"/>
          <w:bCs/>
          <w:sz w:val="32"/>
          <w:szCs w:val="32"/>
        </w:rPr>
        <w:t>3</w:t>
      </w:r>
    </w:p>
    <w:p w14:paraId="6FD02026" w14:textId="77777777" w:rsidR="00000000" w:rsidRDefault="00000000">
      <w:pPr>
        <w:widowControl/>
        <w:spacing w:line="500" w:lineRule="exact"/>
        <w:jc w:val="center"/>
        <w:rPr>
          <w:rFonts w:ascii="Times New Roman" w:eastAsia="方正小标宋简体" w:hAnsi="Times New Roman"/>
          <w:bCs/>
          <w:sz w:val="44"/>
          <w:szCs w:val="44"/>
        </w:rPr>
      </w:pPr>
      <w:r>
        <w:rPr>
          <w:rFonts w:ascii="Times New Roman" w:eastAsia="方正小标宋简体" w:hAnsi="Times New Roman"/>
          <w:bCs/>
          <w:sz w:val="44"/>
          <w:szCs w:val="44"/>
        </w:rPr>
        <w:t>住宅工程质量分户验收规则</w:t>
      </w:r>
    </w:p>
    <w:p w14:paraId="1E6E3CF4" w14:textId="77777777" w:rsidR="00000000" w:rsidRDefault="00000000">
      <w:pPr>
        <w:spacing w:line="480" w:lineRule="exact"/>
        <w:jc w:val="center"/>
        <w:rPr>
          <w:rFonts w:ascii="Times New Roman" w:eastAsia="仿宋_GB2312" w:hAnsi="Times New Roman"/>
        </w:rPr>
      </w:pPr>
      <w:r>
        <w:rPr>
          <w:rFonts w:ascii="Times New Roman" w:eastAsia="仿宋_GB2312" w:hAnsi="Times New Roman"/>
        </w:rPr>
        <w:t>（验收项目、内容、检查方法及参照标准、条文）</w:t>
      </w:r>
    </w:p>
    <w:tbl>
      <w:tblPr>
        <w:tblW w:w="1057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720"/>
        <w:gridCol w:w="1080"/>
        <w:gridCol w:w="1240"/>
        <w:gridCol w:w="7067"/>
      </w:tblGrid>
      <w:tr w:rsidR="00000000" w14:paraId="714A44D9" w14:textId="77777777">
        <w:trPr>
          <w:trHeight w:val="410"/>
          <w:jc w:val="center"/>
        </w:trPr>
        <w:tc>
          <w:tcPr>
            <w:tcW w:w="468" w:type="dxa"/>
            <w:vAlign w:val="center"/>
          </w:tcPr>
          <w:p w14:paraId="06252CE5"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序号</w:t>
            </w:r>
          </w:p>
        </w:tc>
        <w:tc>
          <w:tcPr>
            <w:tcW w:w="720" w:type="dxa"/>
            <w:vAlign w:val="center"/>
          </w:tcPr>
          <w:p w14:paraId="5B37EEE8"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验收项目</w:t>
            </w:r>
          </w:p>
        </w:tc>
        <w:tc>
          <w:tcPr>
            <w:tcW w:w="1080" w:type="dxa"/>
            <w:vAlign w:val="center"/>
          </w:tcPr>
          <w:p w14:paraId="0BD53072"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验收内容</w:t>
            </w:r>
          </w:p>
        </w:tc>
        <w:tc>
          <w:tcPr>
            <w:tcW w:w="1240" w:type="dxa"/>
            <w:vAlign w:val="center"/>
          </w:tcPr>
          <w:p w14:paraId="0CB04A0D"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检查方法及数量</w:t>
            </w:r>
          </w:p>
        </w:tc>
        <w:tc>
          <w:tcPr>
            <w:tcW w:w="7067" w:type="dxa"/>
            <w:vAlign w:val="center"/>
          </w:tcPr>
          <w:p w14:paraId="621596E2"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参照标准、条文</w:t>
            </w:r>
          </w:p>
        </w:tc>
      </w:tr>
      <w:tr w:rsidR="00000000" w14:paraId="264E6AEA" w14:textId="77777777">
        <w:trPr>
          <w:cantSplit/>
          <w:trHeight w:val="1054"/>
          <w:jc w:val="center"/>
        </w:trPr>
        <w:tc>
          <w:tcPr>
            <w:tcW w:w="468" w:type="dxa"/>
            <w:vMerge w:val="restart"/>
            <w:vAlign w:val="center"/>
          </w:tcPr>
          <w:p w14:paraId="4940367D"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1</w:t>
            </w:r>
          </w:p>
        </w:tc>
        <w:tc>
          <w:tcPr>
            <w:tcW w:w="720" w:type="dxa"/>
            <w:vMerge w:val="restart"/>
            <w:vAlign w:val="center"/>
          </w:tcPr>
          <w:p w14:paraId="3F77246A"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楼地面、墙面和天棚</w:t>
            </w:r>
          </w:p>
        </w:tc>
        <w:tc>
          <w:tcPr>
            <w:tcW w:w="1080" w:type="dxa"/>
            <w:vAlign w:val="center"/>
          </w:tcPr>
          <w:p w14:paraId="58BCC987"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楼地面空鼓、裂缝、起砂</w:t>
            </w:r>
          </w:p>
        </w:tc>
        <w:tc>
          <w:tcPr>
            <w:tcW w:w="1240" w:type="dxa"/>
            <w:vAlign w:val="center"/>
          </w:tcPr>
          <w:p w14:paraId="5D8C23C5"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小锤轻击和观察检查</w:t>
            </w:r>
          </w:p>
        </w:tc>
        <w:tc>
          <w:tcPr>
            <w:tcW w:w="7067" w:type="dxa"/>
            <w:vAlign w:val="center"/>
          </w:tcPr>
          <w:p w14:paraId="644533B3"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《建筑地面工程施工质量验收规范》</w:t>
            </w:r>
            <w:r>
              <w:rPr>
                <w:rFonts w:ascii="Times New Roman" w:eastAsia="仿宋_GB2312" w:hAnsi="Times New Roman"/>
                <w:b/>
                <w:szCs w:val="21"/>
              </w:rPr>
              <w:t>GB 50209-2010</w:t>
            </w:r>
          </w:p>
          <w:p w14:paraId="4DDD52E3"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5.3.6</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面层与下一层应结合牢固，无空鼓、裂纹。当出现空鼓时，空鼓面积不应大于</w:t>
            </w:r>
            <w:r>
              <w:rPr>
                <w:rFonts w:ascii="Times New Roman" w:eastAsia="仿宋_GB2312" w:hAnsi="Times New Roman"/>
                <w:szCs w:val="21"/>
              </w:rPr>
              <w:t>400C</w:t>
            </w:r>
            <w:r>
              <w:rPr>
                <w:rFonts w:ascii="Times New Roman" w:hAnsi="Times New Roman"/>
                <w:szCs w:val="21"/>
              </w:rPr>
              <w:t>㎡</w:t>
            </w:r>
            <w:r>
              <w:rPr>
                <w:rFonts w:ascii="Times New Roman" w:eastAsia="仿宋_GB2312" w:hAnsi="Times New Roman"/>
                <w:szCs w:val="21"/>
              </w:rPr>
              <w:t>，且每自然间或标准间不应多于２处。</w:t>
            </w:r>
          </w:p>
          <w:p w14:paraId="3EC1A7C8"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5.3.8</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面层表面应洁净，不应有裂纹、脱皮、麻面、起砂等现象。</w:t>
            </w:r>
          </w:p>
        </w:tc>
      </w:tr>
      <w:tr w:rsidR="00000000" w14:paraId="348EA89D" w14:textId="77777777">
        <w:trPr>
          <w:cantSplit/>
          <w:trHeight w:val="3214"/>
          <w:jc w:val="center"/>
        </w:trPr>
        <w:tc>
          <w:tcPr>
            <w:tcW w:w="468" w:type="dxa"/>
            <w:vMerge/>
            <w:vAlign w:val="center"/>
          </w:tcPr>
          <w:p w14:paraId="296862E2"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24A643B5"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198034CC"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墙面、天棚脱层、空鼓、裂缝、和爆灰（鱼裂除外）</w:t>
            </w:r>
          </w:p>
        </w:tc>
        <w:tc>
          <w:tcPr>
            <w:tcW w:w="1240" w:type="dxa"/>
            <w:vAlign w:val="center"/>
          </w:tcPr>
          <w:p w14:paraId="667638DE"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观察检查，距检查面</w:t>
            </w:r>
            <w:r>
              <w:rPr>
                <w:rFonts w:ascii="Times New Roman" w:eastAsia="仿宋_GB2312" w:hAnsi="Times New Roman"/>
                <w:szCs w:val="21"/>
              </w:rPr>
              <w:t>1m</w:t>
            </w:r>
            <w:r>
              <w:rPr>
                <w:rFonts w:ascii="Times New Roman" w:eastAsia="仿宋_GB2312" w:hAnsi="Times New Roman"/>
                <w:szCs w:val="21"/>
              </w:rPr>
              <w:t>处正视无裂缝和爆灰</w:t>
            </w:r>
          </w:p>
          <w:p w14:paraId="607096C8" w14:textId="77777777" w:rsidR="00000000" w:rsidRDefault="00000000">
            <w:pPr>
              <w:spacing w:line="240" w:lineRule="exact"/>
              <w:rPr>
                <w:rFonts w:ascii="Times New Roman" w:eastAsia="仿宋_GB2312" w:hAnsi="Times New Roman"/>
                <w:szCs w:val="21"/>
              </w:rPr>
            </w:pPr>
          </w:p>
        </w:tc>
        <w:tc>
          <w:tcPr>
            <w:tcW w:w="7067" w:type="dxa"/>
            <w:vAlign w:val="center"/>
          </w:tcPr>
          <w:p w14:paraId="5A555357"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《建筑装饰装修工程质量验收标准》</w:t>
            </w:r>
            <w:r>
              <w:rPr>
                <w:rFonts w:ascii="Times New Roman" w:eastAsia="仿宋_GB2312" w:hAnsi="Times New Roman"/>
                <w:b/>
                <w:szCs w:val="21"/>
              </w:rPr>
              <w:t>GB 50210-2018</w:t>
            </w:r>
          </w:p>
          <w:p w14:paraId="166B24E6"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4.2.4</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抹灰层与基层之间及各抹灰层之间应粘结牢固，抹灰层应无脱层和空鼓，面层应无爆灰和裂缝。</w:t>
            </w:r>
          </w:p>
          <w:p w14:paraId="27733B70"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4.2.5</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一般抹灰工程的表面质量应符合下列规定：</w:t>
            </w:r>
            <w:r>
              <w:rPr>
                <w:rFonts w:ascii="Times New Roman" w:eastAsia="仿宋_GB2312" w:hAnsi="Times New Roman"/>
                <w:szCs w:val="21"/>
              </w:rPr>
              <w:t xml:space="preserve"> </w:t>
            </w:r>
          </w:p>
          <w:p w14:paraId="0ABBEDC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普通抹灰表面应光滑、洁净、接搓平整，分格缝应清晰；</w:t>
            </w:r>
            <w:r>
              <w:rPr>
                <w:rFonts w:ascii="Times New Roman" w:eastAsia="仿宋_GB2312" w:hAnsi="Times New Roman"/>
                <w:szCs w:val="21"/>
              </w:rPr>
              <w:t xml:space="preserve"> </w:t>
            </w:r>
          </w:p>
          <w:p w14:paraId="669E1767"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高级抹灰表面应光滑、洁净、颜色均匀、无抹纹，分格缝和灰线应清晰美观。</w:t>
            </w:r>
          </w:p>
          <w:p w14:paraId="59F4AD06"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《混凝土结构工程施工质量验收规范》</w:t>
            </w:r>
            <w:r>
              <w:rPr>
                <w:rFonts w:ascii="Times New Roman" w:eastAsia="仿宋_GB2312" w:hAnsi="Times New Roman"/>
                <w:b/>
                <w:szCs w:val="21"/>
              </w:rPr>
              <w:t>GB 50204-2015</w:t>
            </w:r>
          </w:p>
          <w:p w14:paraId="1A9E9A85"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8.2.1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现浇结构的外观质量不应有严重缺陷。（设计无找平的楼面）</w:t>
            </w:r>
          </w:p>
          <w:p w14:paraId="519AA3E7"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对已经出现的严重缺陷</w:t>
            </w:r>
            <w:r>
              <w:rPr>
                <w:rFonts w:ascii="Times New Roman" w:eastAsia="仿宋_GB2312" w:hAnsi="Times New Roman"/>
                <w:szCs w:val="21"/>
              </w:rPr>
              <w:t>,</w:t>
            </w:r>
            <w:r>
              <w:rPr>
                <w:rFonts w:ascii="Times New Roman" w:eastAsia="仿宋_GB2312" w:hAnsi="Times New Roman"/>
                <w:szCs w:val="21"/>
              </w:rPr>
              <w:t>应由施工单位提出技术处理方案</w:t>
            </w:r>
            <w:r>
              <w:rPr>
                <w:rFonts w:ascii="Times New Roman" w:eastAsia="仿宋_GB2312" w:hAnsi="Times New Roman"/>
                <w:szCs w:val="21"/>
              </w:rPr>
              <w:t>,</w:t>
            </w:r>
            <w:r>
              <w:rPr>
                <w:rFonts w:ascii="Times New Roman" w:eastAsia="仿宋_GB2312" w:hAnsi="Times New Roman"/>
                <w:szCs w:val="21"/>
              </w:rPr>
              <w:t>并经监理单位认可后进行处理；对裂缝或连接部位的严重缺陷及其他影响结构安全的严重缺陷，技术处理方案尚应经设计单位认可。对经处理的部位，应重新检查验收。</w:t>
            </w:r>
          </w:p>
        </w:tc>
      </w:tr>
      <w:tr w:rsidR="00000000" w14:paraId="198CFDA1" w14:textId="77777777">
        <w:trPr>
          <w:cantSplit/>
          <w:trHeight w:val="520"/>
          <w:jc w:val="center"/>
        </w:trPr>
        <w:tc>
          <w:tcPr>
            <w:tcW w:w="468" w:type="dxa"/>
            <w:vMerge/>
            <w:vAlign w:val="center"/>
          </w:tcPr>
          <w:p w14:paraId="5FE764C0"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4B111229"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68F284C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卫生间、阳台地面表面坡度</w:t>
            </w:r>
          </w:p>
        </w:tc>
        <w:tc>
          <w:tcPr>
            <w:tcW w:w="1240" w:type="dxa"/>
            <w:vAlign w:val="center"/>
          </w:tcPr>
          <w:p w14:paraId="3ADC0CD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观察和泼水检查</w:t>
            </w:r>
          </w:p>
        </w:tc>
        <w:tc>
          <w:tcPr>
            <w:tcW w:w="7067" w:type="dxa"/>
            <w:vAlign w:val="center"/>
          </w:tcPr>
          <w:p w14:paraId="26E4C848"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《建筑地面工程施工质量验收规范》</w:t>
            </w:r>
            <w:r>
              <w:rPr>
                <w:rFonts w:ascii="Times New Roman" w:eastAsia="仿宋_GB2312" w:hAnsi="Times New Roman"/>
                <w:b/>
                <w:szCs w:val="21"/>
              </w:rPr>
              <w:t>GB 50209-2010</w:t>
            </w:r>
          </w:p>
          <w:p w14:paraId="31E42C87"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5.3.7</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面层表面的坡度应符合设计要求，不应有倒泛水和积水现象。</w:t>
            </w:r>
          </w:p>
        </w:tc>
      </w:tr>
      <w:tr w:rsidR="00000000" w14:paraId="782962F3" w14:textId="77777777">
        <w:trPr>
          <w:cantSplit/>
          <w:trHeight w:val="1809"/>
          <w:jc w:val="center"/>
        </w:trPr>
        <w:tc>
          <w:tcPr>
            <w:tcW w:w="468" w:type="dxa"/>
            <w:vMerge w:val="restart"/>
            <w:vAlign w:val="center"/>
          </w:tcPr>
          <w:p w14:paraId="50EAC102"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2</w:t>
            </w:r>
          </w:p>
        </w:tc>
        <w:tc>
          <w:tcPr>
            <w:tcW w:w="720" w:type="dxa"/>
            <w:vMerge w:val="restart"/>
            <w:vAlign w:val="center"/>
          </w:tcPr>
          <w:p w14:paraId="58FB5A6B"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防水</w:t>
            </w:r>
          </w:p>
        </w:tc>
        <w:tc>
          <w:tcPr>
            <w:tcW w:w="1080" w:type="dxa"/>
            <w:vAlign w:val="center"/>
          </w:tcPr>
          <w:p w14:paraId="3DC89BE7"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屋面渗漏</w:t>
            </w:r>
          </w:p>
        </w:tc>
        <w:tc>
          <w:tcPr>
            <w:tcW w:w="1240" w:type="dxa"/>
            <w:vAlign w:val="center"/>
          </w:tcPr>
          <w:p w14:paraId="5411CF5F"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雨后（中雨量级）或持续淋水时间不应少于</w:t>
            </w:r>
            <w:r>
              <w:rPr>
                <w:rFonts w:ascii="Times New Roman" w:eastAsia="仿宋_GB2312" w:hAnsi="Times New Roman"/>
                <w:szCs w:val="21"/>
              </w:rPr>
              <w:t>2h</w:t>
            </w:r>
          </w:p>
        </w:tc>
        <w:tc>
          <w:tcPr>
            <w:tcW w:w="7067" w:type="dxa"/>
            <w:vAlign w:val="center"/>
          </w:tcPr>
          <w:p w14:paraId="4A4D6347"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b/>
                <w:szCs w:val="21"/>
              </w:rPr>
              <w:t>《建筑与市政工程防水通用规范》</w:t>
            </w:r>
            <w:r>
              <w:rPr>
                <w:rFonts w:ascii="Times New Roman" w:eastAsia="仿宋_GB2312" w:hAnsi="Times New Roman"/>
                <w:b/>
                <w:szCs w:val="21"/>
              </w:rPr>
              <w:t>GB55030-2022</w:t>
            </w:r>
          </w:p>
          <w:p w14:paraId="15E666A0"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6.0.10</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建筑屋面工程在屋面防水层和节点防水完成后，应进行雨后观察或淋水、蓄水试验，并应符合下列规定：</w:t>
            </w:r>
          </w:p>
          <w:p w14:paraId="42FBB4B5"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采用雨后观察时，降雨应达到中雨量级标准；</w:t>
            </w:r>
          </w:p>
          <w:p w14:paraId="4D506084"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采用淋水试验时，持续淋水时间不应少于</w:t>
            </w:r>
            <w:r>
              <w:rPr>
                <w:rFonts w:ascii="Times New Roman" w:eastAsia="仿宋_GB2312" w:hAnsi="Times New Roman"/>
                <w:szCs w:val="21"/>
              </w:rPr>
              <w:t>2h</w:t>
            </w:r>
            <w:r>
              <w:rPr>
                <w:rFonts w:ascii="Times New Roman" w:eastAsia="仿宋_GB2312" w:hAnsi="Times New Roman"/>
                <w:szCs w:val="21"/>
              </w:rPr>
              <w:t>；</w:t>
            </w:r>
          </w:p>
          <w:p w14:paraId="1F937CD9"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3.</w:t>
            </w:r>
            <w:r>
              <w:rPr>
                <w:rFonts w:ascii="Times New Roman" w:eastAsia="仿宋_GB2312" w:hAnsi="Times New Roman"/>
                <w:szCs w:val="21"/>
              </w:rPr>
              <w:t>檐沟、天沟、雨水口等应进行蓄水试验，其最小蓄水高度不应小于</w:t>
            </w:r>
            <w:r>
              <w:rPr>
                <w:rFonts w:ascii="Times New Roman" w:eastAsia="仿宋_GB2312" w:hAnsi="Times New Roman"/>
                <w:szCs w:val="21"/>
              </w:rPr>
              <w:t>20mm,</w:t>
            </w:r>
            <w:r>
              <w:rPr>
                <w:rFonts w:ascii="Times New Roman" w:eastAsia="仿宋_GB2312" w:hAnsi="Times New Roman"/>
                <w:szCs w:val="21"/>
              </w:rPr>
              <w:t>蓄水时间不应少于</w:t>
            </w:r>
            <w:r>
              <w:rPr>
                <w:rFonts w:ascii="Times New Roman" w:eastAsia="仿宋_GB2312" w:hAnsi="Times New Roman"/>
                <w:szCs w:val="21"/>
              </w:rPr>
              <w:t>24h</w:t>
            </w:r>
            <w:r>
              <w:rPr>
                <w:rFonts w:ascii="Times New Roman" w:eastAsia="仿宋_GB2312" w:hAnsi="Times New Roman"/>
                <w:szCs w:val="21"/>
              </w:rPr>
              <w:t>。</w:t>
            </w:r>
          </w:p>
        </w:tc>
      </w:tr>
      <w:tr w:rsidR="00000000" w14:paraId="7458B157" w14:textId="77777777">
        <w:trPr>
          <w:cantSplit/>
          <w:trHeight w:val="1090"/>
          <w:jc w:val="center"/>
        </w:trPr>
        <w:tc>
          <w:tcPr>
            <w:tcW w:w="468" w:type="dxa"/>
            <w:vMerge/>
            <w:vAlign w:val="center"/>
          </w:tcPr>
          <w:p w14:paraId="66C6077A"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5619AF42"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32654BF2"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厨、卫、阳台防水工程施工</w:t>
            </w:r>
          </w:p>
        </w:tc>
        <w:tc>
          <w:tcPr>
            <w:tcW w:w="1240" w:type="dxa"/>
            <w:vAlign w:val="center"/>
          </w:tcPr>
          <w:p w14:paraId="731F5C00"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尺量检查</w:t>
            </w:r>
          </w:p>
        </w:tc>
        <w:tc>
          <w:tcPr>
            <w:tcW w:w="7067" w:type="dxa"/>
            <w:vAlign w:val="center"/>
          </w:tcPr>
          <w:p w14:paraId="15196B15"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b/>
                <w:szCs w:val="21"/>
              </w:rPr>
              <w:t>《建筑与市政工程防水通用规范》</w:t>
            </w:r>
            <w:r>
              <w:rPr>
                <w:rFonts w:ascii="Times New Roman" w:eastAsia="仿宋_GB2312" w:hAnsi="Times New Roman"/>
                <w:b/>
                <w:szCs w:val="21"/>
              </w:rPr>
              <w:t>GB55030-2022</w:t>
            </w:r>
          </w:p>
          <w:p w14:paraId="0B2DBA82"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4.6.4</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淋浴区墙面防水层翻起高度不应小于</w:t>
            </w:r>
            <w:r>
              <w:rPr>
                <w:rFonts w:ascii="Times New Roman" w:eastAsia="仿宋_GB2312" w:hAnsi="Times New Roman"/>
                <w:szCs w:val="21"/>
              </w:rPr>
              <w:t>2000mm</w:t>
            </w:r>
            <w:r>
              <w:rPr>
                <w:rFonts w:ascii="Times New Roman" w:eastAsia="仿宋_GB2312" w:hAnsi="Times New Roman"/>
                <w:szCs w:val="21"/>
              </w:rPr>
              <w:t>，且不低于淋浴喷淋口高度。盥洗池盆等用水处墙面防水层翻起高度不应小于</w:t>
            </w:r>
            <w:r>
              <w:rPr>
                <w:rFonts w:ascii="Times New Roman" w:eastAsia="仿宋_GB2312" w:hAnsi="Times New Roman"/>
                <w:szCs w:val="21"/>
              </w:rPr>
              <w:t>1200mm</w:t>
            </w:r>
            <w:r>
              <w:rPr>
                <w:rFonts w:ascii="Times New Roman" w:eastAsia="仿宋_GB2312" w:hAnsi="Times New Roman"/>
                <w:szCs w:val="21"/>
              </w:rPr>
              <w:t>。墙面其他部位泛水翻起高度不应小于</w:t>
            </w:r>
            <w:r>
              <w:rPr>
                <w:rFonts w:ascii="Times New Roman" w:eastAsia="仿宋_GB2312" w:hAnsi="Times New Roman"/>
                <w:szCs w:val="21"/>
              </w:rPr>
              <w:t>250mm</w:t>
            </w:r>
            <w:r>
              <w:rPr>
                <w:rFonts w:ascii="Times New Roman" w:eastAsia="仿宋_GB2312" w:hAnsi="Times New Roman"/>
                <w:szCs w:val="21"/>
              </w:rPr>
              <w:t>。</w:t>
            </w:r>
          </w:p>
        </w:tc>
      </w:tr>
      <w:tr w:rsidR="00000000" w14:paraId="0F6BB85F" w14:textId="77777777">
        <w:trPr>
          <w:cantSplit/>
          <w:trHeight w:val="2724"/>
          <w:jc w:val="center"/>
        </w:trPr>
        <w:tc>
          <w:tcPr>
            <w:tcW w:w="468" w:type="dxa"/>
            <w:vMerge/>
            <w:vAlign w:val="center"/>
          </w:tcPr>
          <w:p w14:paraId="09984594"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31B1F2B1"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12B8456C"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卫生间等有防水要求的地面渗漏</w:t>
            </w:r>
          </w:p>
        </w:tc>
        <w:tc>
          <w:tcPr>
            <w:tcW w:w="1240" w:type="dxa"/>
            <w:vAlign w:val="center"/>
          </w:tcPr>
          <w:p w14:paraId="424C00E6"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蓄水</w:t>
            </w:r>
            <w:r>
              <w:rPr>
                <w:rFonts w:ascii="Times New Roman" w:eastAsia="仿宋_GB2312" w:hAnsi="Times New Roman"/>
                <w:szCs w:val="21"/>
              </w:rPr>
              <w:t>24h</w:t>
            </w:r>
            <w:r>
              <w:rPr>
                <w:rFonts w:ascii="Times New Roman" w:eastAsia="仿宋_GB2312" w:hAnsi="Times New Roman"/>
                <w:szCs w:val="21"/>
              </w:rPr>
              <w:t>，深度不得</w:t>
            </w:r>
            <w:r>
              <w:rPr>
                <w:rFonts w:ascii="Times New Roman" w:eastAsia="仿宋_GB2312" w:hAnsi="Times New Roman"/>
                <w:spacing w:val="-17"/>
                <w:szCs w:val="21"/>
              </w:rPr>
              <w:t>小于</w:t>
            </w:r>
            <w:r>
              <w:rPr>
                <w:rFonts w:ascii="Times New Roman" w:eastAsia="仿宋_GB2312" w:hAnsi="Times New Roman"/>
                <w:spacing w:val="-17"/>
                <w:szCs w:val="21"/>
              </w:rPr>
              <w:t>20mm</w:t>
            </w:r>
            <w:r>
              <w:rPr>
                <w:rFonts w:ascii="Times New Roman" w:eastAsia="仿宋_GB2312" w:hAnsi="Times New Roman"/>
                <w:szCs w:val="21"/>
              </w:rPr>
              <w:t>，观察检查</w:t>
            </w:r>
          </w:p>
        </w:tc>
        <w:tc>
          <w:tcPr>
            <w:tcW w:w="7067" w:type="dxa"/>
            <w:vAlign w:val="center"/>
          </w:tcPr>
          <w:p w14:paraId="78CB4806"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《建筑与市政工程防水通用规范》</w:t>
            </w:r>
            <w:r>
              <w:rPr>
                <w:rFonts w:ascii="Times New Roman" w:eastAsia="仿宋_GB2312" w:hAnsi="Times New Roman"/>
                <w:b/>
                <w:szCs w:val="21"/>
              </w:rPr>
              <w:t>GB55030-2022</w:t>
            </w:r>
          </w:p>
          <w:p w14:paraId="29971188"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6.0.12</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建筑室内工程在防水层完成后，应进行淋水、蓄水试验，并应符合下列规定</w:t>
            </w:r>
            <w:r>
              <w:rPr>
                <w:rFonts w:ascii="Times New Roman" w:eastAsia="仿宋_GB2312" w:hAnsi="Times New Roman"/>
                <w:szCs w:val="21"/>
              </w:rPr>
              <w:t>:</w:t>
            </w:r>
          </w:p>
          <w:p w14:paraId="238851EB"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楼、地面最小蓄水高度不应小于</w:t>
            </w:r>
            <w:r>
              <w:rPr>
                <w:rFonts w:ascii="Times New Roman" w:eastAsia="仿宋_GB2312" w:hAnsi="Times New Roman"/>
                <w:szCs w:val="21"/>
              </w:rPr>
              <w:t>20mm</w:t>
            </w:r>
            <w:r>
              <w:rPr>
                <w:rFonts w:ascii="Times New Roman" w:eastAsia="仿宋_GB2312" w:hAnsi="Times New Roman"/>
                <w:szCs w:val="21"/>
              </w:rPr>
              <w:t>，蓄水时间不应少于</w:t>
            </w:r>
            <w:r>
              <w:rPr>
                <w:rFonts w:ascii="Times New Roman" w:eastAsia="仿宋_GB2312" w:hAnsi="Times New Roman"/>
                <w:szCs w:val="21"/>
              </w:rPr>
              <w:t xml:space="preserve"> 24h;</w:t>
            </w:r>
          </w:p>
          <w:p w14:paraId="3FBB7119"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有防水要求的墙面应进行淋水试验，淋水时间不应小于</w:t>
            </w:r>
            <w:r>
              <w:rPr>
                <w:rFonts w:ascii="Times New Roman" w:eastAsia="仿宋_GB2312" w:hAnsi="Times New Roman"/>
                <w:szCs w:val="21"/>
              </w:rPr>
              <w:t>30min</w:t>
            </w:r>
            <w:r>
              <w:rPr>
                <w:rFonts w:ascii="Times New Roman" w:eastAsia="仿宋_GB2312" w:hAnsi="Times New Roman"/>
                <w:szCs w:val="21"/>
              </w:rPr>
              <w:t>；</w:t>
            </w:r>
          </w:p>
          <w:p w14:paraId="14EEA5ED"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3.</w:t>
            </w:r>
            <w:r>
              <w:rPr>
                <w:rFonts w:ascii="Times New Roman" w:eastAsia="仿宋_GB2312" w:hAnsi="Times New Roman"/>
                <w:szCs w:val="21"/>
              </w:rPr>
              <w:t>独立水容器应进行满池蓄水试验，蓄水时间不应少于</w:t>
            </w:r>
            <w:r>
              <w:rPr>
                <w:rFonts w:ascii="Times New Roman" w:eastAsia="仿宋_GB2312" w:hAnsi="Times New Roman"/>
                <w:szCs w:val="21"/>
              </w:rPr>
              <w:t>24h;</w:t>
            </w:r>
          </w:p>
          <w:p w14:paraId="22602069"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4.</w:t>
            </w:r>
            <w:r>
              <w:rPr>
                <w:rFonts w:ascii="Times New Roman" w:eastAsia="仿宋_GB2312" w:hAnsi="Times New Roman"/>
                <w:szCs w:val="21"/>
              </w:rPr>
              <w:t>室内工程厕浴间楼地面防水层和饰面层完成后，均应进行蓄水试验。</w:t>
            </w:r>
          </w:p>
          <w:p w14:paraId="5CC80F2B"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《建筑地面工程施工质量验收规范》</w:t>
            </w:r>
            <w:r>
              <w:rPr>
                <w:rFonts w:ascii="Times New Roman" w:eastAsia="仿宋_GB2312" w:hAnsi="Times New Roman"/>
                <w:b/>
                <w:szCs w:val="21"/>
              </w:rPr>
              <w:t>GB 50209-2010</w:t>
            </w:r>
          </w:p>
          <w:p w14:paraId="01FAD937"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4.9.3</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有防水要求的建筑地面工程，铺设前必须对立管、套管和地漏与楼板节点之间进行密封处理</w:t>
            </w:r>
            <w:r>
              <w:rPr>
                <w:rFonts w:ascii="Times New Roman" w:eastAsia="仿宋_GB2312" w:hAnsi="Times New Roman"/>
                <w:szCs w:val="21"/>
              </w:rPr>
              <w:t xml:space="preserve"> </w:t>
            </w:r>
            <w:r>
              <w:rPr>
                <w:rFonts w:ascii="Times New Roman" w:eastAsia="仿宋_GB2312" w:hAnsi="Times New Roman"/>
                <w:szCs w:val="21"/>
              </w:rPr>
              <w:t>，并应进行隐蔽验收</w:t>
            </w:r>
            <w:r>
              <w:rPr>
                <w:rFonts w:ascii="Times New Roman" w:eastAsia="仿宋_GB2312" w:hAnsi="Times New Roman"/>
                <w:szCs w:val="21"/>
              </w:rPr>
              <w:t xml:space="preserve"> ;</w:t>
            </w:r>
            <w:r>
              <w:rPr>
                <w:rFonts w:ascii="Times New Roman" w:eastAsia="仿宋_GB2312" w:hAnsi="Times New Roman"/>
                <w:szCs w:val="21"/>
              </w:rPr>
              <w:t>排水坡度应符合设计要求。</w:t>
            </w:r>
          </w:p>
        </w:tc>
      </w:tr>
      <w:tr w:rsidR="00000000" w14:paraId="02E227B4" w14:textId="77777777">
        <w:trPr>
          <w:cantSplit/>
          <w:trHeight w:val="3070"/>
          <w:jc w:val="center"/>
        </w:trPr>
        <w:tc>
          <w:tcPr>
            <w:tcW w:w="468" w:type="dxa"/>
            <w:vAlign w:val="center"/>
          </w:tcPr>
          <w:p w14:paraId="328CE07E" w14:textId="77777777" w:rsidR="00000000" w:rsidRDefault="00000000">
            <w:pPr>
              <w:spacing w:line="260" w:lineRule="exact"/>
              <w:jc w:val="center"/>
              <w:rPr>
                <w:rFonts w:ascii="Times New Roman" w:hAnsi="Times New Roman"/>
                <w:szCs w:val="21"/>
              </w:rPr>
            </w:pPr>
            <w:r>
              <w:rPr>
                <w:rFonts w:ascii="Times New Roman" w:eastAsia="仿宋_GB2312" w:hAnsi="Times New Roman"/>
                <w:szCs w:val="21"/>
              </w:rPr>
              <w:lastRenderedPageBreak/>
              <w:t>2</w:t>
            </w:r>
          </w:p>
        </w:tc>
        <w:tc>
          <w:tcPr>
            <w:tcW w:w="720" w:type="dxa"/>
            <w:vAlign w:val="center"/>
          </w:tcPr>
          <w:p w14:paraId="618D134B" w14:textId="77777777" w:rsidR="00000000" w:rsidRDefault="00000000">
            <w:pPr>
              <w:spacing w:line="260" w:lineRule="exact"/>
              <w:jc w:val="center"/>
              <w:rPr>
                <w:rFonts w:ascii="Times New Roman" w:eastAsia="仿宋_GB2312" w:hAnsi="Times New Roman"/>
                <w:szCs w:val="21"/>
              </w:rPr>
            </w:pPr>
            <w:r>
              <w:rPr>
                <w:rFonts w:ascii="Times New Roman" w:eastAsia="仿宋_GB2312" w:hAnsi="Times New Roman"/>
                <w:szCs w:val="21"/>
              </w:rPr>
              <w:t>防水</w:t>
            </w:r>
          </w:p>
        </w:tc>
        <w:tc>
          <w:tcPr>
            <w:tcW w:w="1080" w:type="dxa"/>
            <w:vAlign w:val="center"/>
          </w:tcPr>
          <w:p w14:paraId="7C2A160F"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外墙渗漏</w:t>
            </w:r>
          </w:p>
        </w:tc>
        <w:tc>
          <w:tcPr>
            <w:tcW w:w="1240" w:type="dxa"/>
            <w:vAlign w:val="center"/>
          </w:tcPr>
          <w:p w14:paraId="759D3A47"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 xml:space="preserve">1 </w:t>
            </w:r>
            <w:r>
              <w:rPr>
                <w:rFonts w:ascii="Times New Roman" w:eastAsia="仿宋_GB2312" w:hAnsi="Times New Roman"/>
                <w:szCs w:val="21"/>
              </w:rPr>
              <w:t>持续淋水时间不应少于</w:t>
            </w:r>
            <w:r>
              <w:rPr>
                <w:rFonts w:ascii="Times New Roman" w:eastAsia="仿宋_GB2312" w:hAnsi="Times New Roman"/>
                <w:szCs w:val="21"/>
              </w:rPr>
              <w:t xml:space="preserve"> 30min;</w:t>
            </w:r>
          </w:p>
          <w:p w14:paraId="2BD1A750"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门窗等节点部位防水的建筑外墙，对门窗等节点进行淋水试验。</w:t>
            </w:r>
          </w:p>
        </w:tc>
        <w:tc>
          <w:tcPr>
            <w:tcW w:w="7067" w:type="dxa"/>
            <w:vAlign w:val="center"/>
          </w:tcPr>
          <w:p w14:paraId="250C62BC"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《中华人民共和国建筑法》</w:t>
            </w:r>
          </w:p>
          <w:p w14:paraId="67348263"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第六十条</w:t>
            </w:r>
            <w:r>
              <w:rPr>
                <w:rFonts w:ascii="Times New Roman" w:eastAsia="仿宋_GB2312" w:hAnsi="Times New Roman"/>
                <w:szCs w:val="21"/>
              </w:rPr>
              <w:t>：建筑工程竣工时，屋顶、墙面不得有渗漏、开裂等质量缺陷；对已经发现的质量缺陷，建筑施工企业应当修复。</w:t>
            </w:r>
          </w:p>
          <w:p w14:paraId="647B03BA"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《建筑与市政工程防水通用规范》</w:t>
            </w:r>
            <w:r>
              <w:rPr>
                <w:rFonts w:ascii="Times New Roman" w:eastAsia="仿宋_GB2312" w:hAnsi="Times New Roman"/>
                <w:b/>
                <w:szCs w:val="21"/>
              </w:rPr>
              <w:t xml:space="preserve">GB55030-2022 </w:t>
            </w:r>
          </w:p>
          <w:p w14:paraId="5E4AE8C2"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6.0.11</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建筑外墙工程墙面防水层和节点防水完成后应进行淋水试验，并应符合下列规定</w:t>
            </w:r>
            <w:r>
              <w:rPr>
                <w:rFonts w:ascii="Times New Roman" w:eastAsia="仿宋_GB2312" w:hAnsi="Times New Roman"/>
                <w:szCs w:val="21"/>
              </w:rPr>
              <w:t>:</w:t>
            </w:r>
          </w:p>
          <w:p w14:paraId="7AD053C8"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持续淋水时间不应少于</w:t>
            </w:r>
            <w:r>
              <w:rPr>
                <w:rFonts w:ascii="Times New Roman" w:eastAsia="仿宋_GB2312" w:hAnsi="Times New Roman"/>
                <w:szCs w:val="21"/>
              </w:rPr>
              <w:t xml:space="preserve"> 30min;</w:t>
            </w:r>
          </w:p>
          <w:p w14:paraId="252B22C8"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仅进行门窗等节点部位防水的建筑外墙，可只对门窗等节点进行淋水试验。</w:t>
            </w:r>
          </w:p>
        </w:tc>
      </w:tr>
      <w:tr w:rsidR="00000000" w14:paraId="436B7971" w14:textId="77777777">
        <w:trPr>
          <w:cantSplit/>
          <w:trHeight w:val="4640"/>
          <w:jc w:val="center"/>
        </w:trPr>
        <w:tc>
          <w:tcPr>
            <w:tcW w:w="468" w:type="dxa"/>
            <w:vMerge w:val="restart"/>
            <w:vAlign w:val="center"/>
          </w:tcPr>
          <w:p w14:paraId="3919DE16" w14:textId="77777777" w:rsidR="00000000" w:rsidRDefault="00000000">
            <w:pPr>
              <w:spacing w:line="260" w:lineRule="exact"/>
              <w:jc w:val="center"/>
              <w:rPr>
                <w:rFonts w:ascii="Times New Roman" w:eastAsia="仿宋_GB2312" w:hAnsi="Times New Roman"/>
                <w:szCs w:val="21"/>
              </w:rPr>
            </w:pPr>
            <w:r>
              <w:rPr>
                <w:rFonts w:ascii="Times New Roman" w:eastAsia="仿宋_GB2312" w:hAnsi="Times New Roman"/>
                <w:szCs w:val="21"/>
              </w:rPr>
              <w:t>3</w:t>
            </w:r>
          </w:p>
        </w:tc>
        <w:tc>
          <w:tcPr>
            <w:tcW w:w="720" w:type="dxa"/>
            <w:vMerge w:val="restart"/>
            <w:vAlign w:val="center"/>
          </w:tcPr>
          <w:p w14:paraId="3069C697" w14:textId="77777777" w:rsidR="00000000" w:rsidRDefault="00000000">
            <w:pPr>
              <w:spacing w:line="260" w:lineRule="exact"/>
              <w:jc w:val="center"/>
              <w:rPr>
                <w:rFonts w:ascii="Times New Roman" w:eastAsia="仿宋_GB2312" w:hAnsi="Times New Roman"/>
                <w:szCs w:val="21"/>
              </w:rPr>
            </w:pPr>
            <w:r>
              <w:rPr>
                <w:rFonts w:ascii="Times New Roman" w:eastAsia="仿宋_GB2312" w:hAnsi="Times New Roman"/>
                <w:szCs w:val="21"/>
              </w:rPr>
              <w:t>门窗</w:t>
            </w:r>
          </w:p>
        </w:tc>
        <w:tc>
          <w:tcPr>
            <w:tcW w:w="1080" w:type="dxa"/>
            <w:vAlign w:val="center"/>
          </w:tcPr>
          <w:p w14:paraId="64F45C1B"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外窗台</w:t>
            </w:r>
          </w:p>
        </w:tc>
        <w:tc>
          <w:tcPr>
            <w:tcW w:w="1240" w:type="dxa"/>
            <w:vAlign w:val="center"/>
          </w:tcPr>
          <w:p w14:paraId="0D7E5C11"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钢尺检查</w:t>
            </w:r>
            <w:r>
              <w:rPr>
                <w:rFonts w:ascii="Times New Roman" w:eastAsia="仿宋_GB2312" w:hAnsi="Times New Roman"/>
                <w:szCs w:val="21"/>
              </w:rPr>
              <w:t>,</w:t>
            </w:r>
            <w:r>
              <w:rPr>
                <w:rFonts w:ascii="Times New Roman" w:eastAsia="仿宋_GB2312" w:hAnsi="Times New Roman"/>
                <w:szCs w:val="21"/>
              </w:rPr>
              <w:t>每个窗台不少于一处</w:t>
            </w:r>
          </w:p>
        </w:tc>
        <w:tc>
          <w:tcPr>
            <w:tcW w:w="7067" w:type="dxa"/>
            <w:vAlign w:val="center"/>
          </w:tcPr>
          <w:p w14:paraId="439EAD00"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《民用建筑设计统一标准》</w:t>
            </w:r>
            <w:r>
              <w:rPr>
                <w:rFonts w:ascii="Times New Roman" w:eastAsia="仿宋_GB2312" w:hAnsi="Times New Roman"/>
                <w:b/>
                <w:szCs w:val="21"/>
              </w:rPr>
              <w:t>GB 50352-2019</w:t>
            </w:r>
          </w:p>
          <w:p w14:paraId="395FB503"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6.10.3</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窗的设置应符合下列规定</w:t>
            </w:r>
            <w:r>
              <w:rPr>
                <w:rFonts w:ascii="Times New Roman" w:eastAsia="仿宋_GB2312" w:hAnsi="Times New Roman"/>
                <w:szCs w:val="21"/>
              </w:rPr>
              <w:t>:</w:t>
            </w:r>
          </w:p>
          <w:p w14:paraId="27B01007"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窗扇的开启形式应方便使用、安全和易于维修、清洗；</w:t>
            </w:r>
          </w:p>
          <w:p w14:paraId="2863B183"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公共走道的窗扇开启时不得影响人员通行，其底面距走道地面高度不应低于</w:t>
            </w:r>
            <w:r>
              <w:rPr>
                <w:rFonts w:ascii="Times New Roman" w:eastAsia="仿宋_GB2312" w:hAnsi="Times New Roman"/>
                <w:szCs w:val="21"/>
              </w:rPr>
              <w:t>2.0m;</w:t>
            </w:r>
          </w:p>
          <w:p w14:paraId="139DC7AF"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3.</w:t>
            </w:r>
            <w:r>
              <w:rPr>
                <w:rFonts w:ascii="Times New Roman" w:eastAsia="仿宋_GB2312" w:hAnsi="Times New Roman"/>
                <w:szCs w:val="21"/>
              </w:rPr>
              <w:t>公共建筑临空外窗的窗台距楼地面净高不得低于</w:t>
            </w:r>
            <w:r>
              <w:rPr>
                <w:rFonts w:ascii="Times New Roman" w:eastAsia="仿宋_GB2312" w:hAnsi="Times New Roman"/>
                <w:szCs w:val="21"/>
              </w:rPr>
              <w:t>0.8m</w:t>
            </w:r>
            <w:r>
              <w:rPr>
                <w:rFonts w:ascii="Times New Roman" w:eastAsia="仿宋_GB2312" w:hAnsi="Times New Roman"/>
                <w:szCs w:val="21"/>
              </w:rPr>
              <w:t>，否则应设置防护设施，防护设施的高度由地面起算不应低于</w:t>
            </w:r>
            <w:r>
              <w:rPr>
                <w:rFonts w:ascii="Times New Roman" w:eastAsia="仿宋_GB2312" w:hAnsi="Times New Roman"/>
                <w:szCs w:val="21"/>
              </w:rPr>
              <w:t>0.8m;</w:t>
            </w:r>
          </w:p>
          <w:p w14:paraId="270236EE"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4.</w:t>
            </w:r>
            <w:r>
              <w:rPr>
                <w:rFonts w:ascii="Times New Roman" w:eastAsia="仿宋_GB2312" w:hAnsi="Times New Roman"/>
                <w:szCs w:val="21"/>
              </w:rPr>
              <w:t>居住建筑临空外窗的窗台距楼地面净高不得低于</w:t>
            </w:r>
            <w:r>
              <w:rPr>
                <w:rFonts w:ascii="Times New Roman" w:eastAsia="仿宋_GB2312" w:hAnsi="Times New Roman"/>
                <w:szCs w:val="21"/>
              </w:rPr>
              <w:t>0.9m</w:t>
            </w:r>
            <w:r>
              <w:rPr>
                <w:rFonts w:ascii="Times New Roman" w:eastAsia="仿宋_GB2312" w:hAnsi="Times New Roman"/>
                <w:szCs w:val="21"/>
              </w:rPr>
              <w:t>，否则应设置防护设施，防护设施的高度由地面起算不应低于</w:t>
            </w:r>
            <w:r>
              <w:rPr>
                <w:rFonts w:ascii="Times New Roman" w:eastAsia="仿宋_GB2312" w:hAnsi="Times New Roman"/>
                <w:szCs w:val="21"/>
              </w:rPr>
              <w:t>0.9m;</w:t>
            </w:r>
          </w:p>
          <w:p w14:paraId="1B01FE56"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5.</w:t>
            </w:r>
            <w:r>
              <w:rPr>
                <w:rFonts w:ascii="Times New Roman" w:eastAsia="仿宋_GB2312" w:hAnsi="Times New Roman"/>
                <w:szCs w:val="21"/>
              </w:rPr>
              <w:t>当防火墙上必须开设窗洞口时，应按现行国家标准《建筑设计防火规范》</w:t>
            </w:r>
            <w:r>
              <w:rPr>
                <w:rFonts w:ascii="Times New Roman" w:eastAsia="仿宋_GB2312" w:hAnsi="Times New Roman"/>
                <w:szCs w:val="21"/>
              </w:rPr>
              <w:t>GB 50016</w:t>
            </w:r>
            <w:r>
              <w:rPr>
                <w:rFonts w:ascii="Times New Roman" w:eastAsia="仿宋_GB2312" w:hAnsi="Times New Roman"/>
                <w:szCs w:val="21"/>
              </w:rPr>
              <w:t>执行。</w:t>
            </w:r>
          </w:p>
          <w:p w14:paraId="3686F3B9"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6.11.7</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当凸窗窗台高度低于或等于</w:t>
            </w:r>
            <w:r>
              <w:rPr>
                <w:rFonts w:ascii="Times New Roman" w:eastAsia="仿宋_GB2312" w:hAnsi="Times New Roman"/>
                <w:szCs w:val="21"/>
              </w:rPr>
              <w:t>0.45m</w:t>
            </w:r>
            <w:r>
              <w:rPr>
                <w:rFonts w:ascii="Times New Roman" w:eastAsia="仿宋_GB2312" w:hAnsi="Times New Roman"/>
                <w:szCs w:val="21"/>
              </w:rPr>
              <w:t>时，其防护高度从窗台面起算不应低于</w:t>
            </w:r>
            <w:r>
              <w:rPr>
                <w:rFonts w:ascii="Times New Roman" w:eastAsia="仿宋_GB2312" w:hAnsi="Times New Roman"/>
                <w:szCs w:val="21"/>
              </w:rPr>
              <w:t>0.9m;</w:t>
            </w:r>
            <w:r>
              <w:rPr>
                <w:rFonts w:ascii="Times New Roman" w:eastAsia="仿宋_GB2312" w:hAnsi="Times New Roman"/>
                <w:szCs w:val="21"/>
              </w:rPr>
              <w:t>当凸窗窗台高度高于</w:t>
            </w:r>
            <w:r>
              <w:rPr>
                <w:rFonts w:ascii="Times New Roman" w:eastAsia="仿宋_GB2312" w:hAnsi="Times New Roman"/>
                <w:szCs w:val="21"/>
              </w:rPr>
              <w:t>0.45m</w:t>
            </w:r>
            <w:r>
              <w:rPr>
                <w:rFonts w:ascii="Times New Roman" w:eastAsia="仿宋_GB2312" w:hAnsi="Times New Roman"/>
                <w:szCs w:val="21"/>
              </w:rPr>
              <w:t>时，其防护高度从窗台面起算不应低于</w:t>
            </w:r>
            <w:r>
              <w:rPr>
                <w:rFonts w:ascii="Times New Roman" w:eastAsia="仿宋_GB2312" w:hAnsi="Times New Roman"/>
                <w:szCs w:val="21"/>
              </w:rPr>
              <w:t>0.6m</w:t>
            </w:r>
            <w:r>
              <w:rPr>
                <w:rFonts w:ascii="Times New Roman" w:eastAsia="仿宋_GB2312" w:hAnsi="Times New Roman"/>
                <w:szCs w:val="21"/>
              </w:rPr>
              <w:t>。</w:t>
            </w:r>
          </w:p>
          <w:p w14:paraId="7240C8CF"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《住宅设计规范》</w:t>
            </w:r>
            <w:r>
              <w:rPr>
                <w:rFonts w:ascii="Times New Roman" w:eastAsia="仿宋_GB2312" w:hAnsi="Times New Roman"/>
                <w:b/>
                <w:szCs w:val="21"/>
              </w:rPr>
              <w:t>GB 50096-2011</w:t>
            </w:r>
          </w:p>
          <w:p w14:paraId="3A64ADC7"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6.1.1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楼梯间、电梯厅等共用部分的外窗、窗外没有阳台或平台，且窗台距楼面、地面的净高小于</w:t>
            </w:r>
            <w:r>
              <w:rPr>
                <w:rFonts w:ascii="Times New Roman" w:eastAsia="仿宋_GB2312" w:hAnsi="Times New Roman"/>
                <w:szCs w:val="21"/>
              </w:rPr>
              <w:t>0.90m</w:t>
            </w:r>
            <w:r>
              <w:rPr>
                <w:rFonts w:ascii="Times New Roman" w:eastAsia="仿宋_GB2312" w:hAnsi="Times New Roman"/>
                <w:szCs w:val="21"/>
              </w:rPr>
              <w:t>时，应设置防护设施。（强</w:t>
            </w:r>
            <w:r>
              <w:rPr>
                <w:rFonts w:ascii="Times New Roman" w:eastAsia="仿宋_GB2312" w:hAnsi="Times New Roman" w:hint="eastAsia"/>
                <w:szCs w:val="21"/>
              </w:rPr>
              <w:t>条</w:t>
            </w:r>
            <w:r>
              <w:rPr>
                <w:rFonts w:ascii="Times New Roman" w:eastAsia="仿宋_GB2312" w:hAnsi="Times New Roman"/>
                <w:szCs w:val="21"/>
              </w:rPr>
              <w:t>）</w:t>
            </w:r>
          </w:p>
        </w:tc>
      </w:tr>
      <w:tr w:rsidR="00000000" w14:paraId="0248A9EE" w14:textId="77777777">
        <w:trPr>
          <w:cantSplit/>
          <w:trHeight w:val="2625"/>
          <w:jc w:val="center"/>
        </w:trPr>
        <w:tc>
          <w:tcPr>
            <w:tcW w:w="468" w:type="dxa"/>
            <w:vMerge/>
            <w:vAlign w:val="center"/>
          </w:tcPr>
          <w:p w14:paraId="0D1ECF34" w14:textId="77777777" w:rsidR="00000000" w:rsidRDefault="00000000">
            <w:pPr>
              <w:spacing w:line="260" w:lineRule="exact"/>
              <w:jc w:val="center"/>
              <w:rPr>
                <w:rFonts w:ascii="Times New Roman" w:hAnsi="Times New Roman"/>
                <w:szCs w:val="21"/>
              </w:rPr>
            </w:pPr>
          </w:p>
        </w:tc>
        <w:tc>
          <w:tcPr>
            <w:tcW w:w="720" w:type="dxa"/>
            <w:vMerge/>
            <w:vAlign w:val="center"/>
          </w:tcPr>
          <w:p w14:paraId="71FFA79F" w14:textId="77777777" w:rsidR="00000000" w:rsidRDefault="00000000">
            <w:pPr>
              <w:spacing w:line="260" w:lineRule="exact"/>
              <w:jc w:val="center"/>
              <w:rPr>
                <w:rFonts w:ascii="Times New Roman" w:hAnsi="Times New Roman"/>
                <w:szCs w:val="21"/>
              </w:rPr>
            </w:pPr>
          </w:p>
        </w:tc>
        <w:tc>
          <w:tcPr>
            <w:tcW w:w="1080" w:type="dxa"/>
            <w:vAlign w:val="center"/>
          </w:tcPr>
          <w:p w14:paraId="77CE85A1"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外窗渗漏</w:t>
            </w:r>
          </w:p>
        </w:tc>
        <w:tc>
          <w:tcPr>
            <w:tcW w:w="1240" w:type="dxa"/>
            <w:vAlign w:val="center"/>
          </w:tcPr>
          <w:p w14:paraId="48E96FE4"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淋水或雨后观察检查</w:t>
            </w:r>
          </w:p>
        </w:tc>
        <w:tc>
          <w:tcPr>
            <w:tcW w:w="7067" w:type="dxa"/>
            <w:vAlign w:val="center"/>
          </w:tcPr>
          <w:p w14:paraId="3E766827"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《建筑法》</w:t>
            </w:r>
          </w:p>
          <w:p w14:paraId="5F867057"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第六十条：</w:t>
            </w:r>
            <w:r>
              <w:rPr>
                <w:rFonts w:ascii="Times New Roman" w:eastAsia="仿宋_GB2312" w:hAnsi="Times New Roman"/>
                <w:szCs w:val="21"/>
              </w:rPr>
              <w:t>建筑工程竣工时，屋顶、墙面不得有渗漏、开裂等质量缺陷；对已经发现的质量缺陷，建筑施工企业应当修复。</w:t>
            </w:r>
          </w:p>
          <w:p w14:paraId="4390A115"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《建筑与市政工程防水通用规范》</w:t>
            </w:r>
            <w:r>
              <w:rPr>
                <w:rFonts w:ascii="Times New Roman" w:eastAsia="仿宋_GB2312" w:hAnsi="Times New Roman"/>
                <w:b/>
                <w:szCs w:val="21"/>
              </w:rPr>
              <w:t>GB55030-2022</w:t>
            </w:r>
          </w:p>
          <w:p w14:paraId="1E80768D"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6.0.11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建筑外墙工程墙面防水层和节点防水完成后应进行淋水试验，并应符合下列规定</w:t>
            </w:r>
            <w:r>
              <w:rPr>
                <w:rFonts w:ascii="Times New Roman" w:eastAsia="仿宋_GB2312" w:hAnsi="Times New Roman"/>
                <w:szCs w:val="21"/>
              </w:rPr>
              <w:t>:</w:t>
            </w:r>
          </w:p>
          <w:p w14:paraId="4150C37C"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 xml:space="preserve">1 </w:t>
            </w:r>
            <w:r>
              <w:rPr>
                <w:rFonts w:ascii="Times New Roman" w:eastAsia="仿宋_GB2312" w:hAnsi="Times New Roman"/>
                <w:szCs w:val="21"/>
              </w:rPr>
              <w:t>持续淋水时间不应少于</w:t>
            </w:r>
            <w:r>
              <w:rPr>
                <w:rFonts w:ascii="Times New Roman" w:eastAsia="仿宋_GB2312" w:hAnsi="Times New Roman"/>
                <w:szCs w:val="21"/>
              </w:rPr>
              <w:t xml:space="preserve"> 30min;</w:t>
            </w:r>
          </w:p>
          <w:p w14:paraId="526831BB" w14:textId="77777777" w:rsidR="00000000" w:rsidRDefault="00000000">
            <w:pPr>
              <w:spacing w:line="26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仅进行门窗等节点部位防水的建筑外墙，可只对门窗等节点进行淋水试验。</w:t>
            </w:r>
          </w:p>
        </w:tc>
      </w:tr>
      <w:tr w:rsidR="00000000" w14:paraId="507456B5" w14:textId="77777777">
        <w:trPr>
          <w:cantSplit/>
          <w:trHeight w:val="2150"/>
          <w:jc w:val="center"/>
        </w:trPr>
        <w:tc>
          <w:tcPr>
            <w:tcW w:w="468" w:type="dxa"/>
            <w:vMerge/>
            <w:vAlign w:val="center"/>
          </w:tcPr>
          <w:p w14:paraId="38ABBE84" w14:textId="77777777" w:rsidR="00000000" w:rsidRDefault="00000000">
            <w:pPr>
              <w:spacing w:line="260" w:lineRule="exact"/>
              <w:jc w:val="center"/>
              <w:rPr>
                <w:rFonts w:ascii="Times New Roman" w:hAnsi="Times New Roman"/>
                <w:szCs w:val="21"/>
              </w:rPr>
            </w:pPr>
          </w:p>
        </w:tc>
        <w:tc>
          <w:tcPr>
            <w:tcW w:w="720" w:type="dxa"/>
            <w:vMerge/>
            <w:vAlign w:val="center"/>
          </w:tcPr>
          <w:p w14:paraId="2FB8AA7E" w14:textId="77777777" w:rsidR="00000000" w:rsidRDefault="00000000">
            <w:pPr>
              <w:spacing w:line="260" w:lineRule="exact"/>
              <w:jc w:val="center"/>
              <w:rPr>
                <w:rFonts w:ascii="Times New Roman" w:hAnsi="Times New Roman"/>
                <w:szCs w:val="21"/>
              </w:rPr>
            </w:pPr>
          </w:p>
        </w:tc>
        <w:tc>
          <w:tcPr>
            <w:tcW w:w="1080" w:type="dxa"/>
            <w:vAlign w:val="center"/>
          </w:tcPr>
          <w:p w14:paraId="5A717AC4"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门窗质量</w:t>
            </w:r>
          </w:p>
        </w:tc>
        <w:tc>
          <w:tcPr>
            <w:tcW w:w="1240" w:type="dxa"/>
            <w:vAlign w:val="center"/>
          </w:tcPr>
          <w:p w14:paraId="4E7F869F" w14:textId="77777777" w:rsidR="00000000" w:rsidRDefault="00000000">
            <w:pPr>
              <w:spacing w:line="260" w:lineRule="exact"/>
              <w:rPr>
                <w:rFonts w:ascii="Times New Roman" w:eastAsia="仿宋_GB2312" w:hAnsi="Times New Roman"/>
                <w:szCs w:val="21"/>
              </w:rPr>
            </w:pPr>
            <w:r>
              <w:rPr>
                <w:rFonts w:ascii="Times New Roman" w:eastAsia="仿宋_GB2312" w:hAnsi="Times New Roman"/>
                <w:szCs w:val="21"/>
              </w:rPr>
              <w:t>观察，开启和关闭检查</w:t>
            </w:r>
            <w:r>
              <w:rPr>
                <w:rFonts w:ascii="Times New Roman" w:eastAsia="仿宋_GB2312" w:hAnsi="Times New Roman"/>
                <w:szCs w:val="21"/>
              </w:rPr>
              <w:t>,</w:t>
            </w:r>
            <w:r>
              <w:rPr>
                <w:rFonts w:ascii="Times New Roman" w:eastAsia="仿宋_GB2312" w:hAnsi="Times New Roman"/>
                <w:szCs w:val="21"/>
              </w:rPr>
              <w:t>手扳检查</w:t>
            </w:r>
          </w:p>
        </w:tc>
        <w:tc>
          <w:tcPr>
            <w:tcW w:w="7067" w:type="dxa"/>
            <w:vAlign w:val="center"/>
          </w:tcPr>
          <w:p w14:paraId="0D5C5E4D" w14:textId="77777777" w:rsidR="00000000" w:rsidRDefault="00000000">
            <w:pPr>
              <w:spacing w:line="260" w:lineRule="exact"/>
              <w:rPr>
                <w:rFonts w:ascii="Times New Roman" w:eastAsia="仿宋_GB2312" w:hAnsi="Times New Roman"/>
                <w:b/>
                <w:szCs w:val="21"/>
              </w:rPr>
            </w:pPr>
            <w:r>
              <w:rPr>
                <w:rFonts w:ascii="Times New Roman" w:eastAsia="仿宋_GB2312" w:hAnsi="Times New Roman"/>
                <w:b/>
                <w:szCs w:val="21"/>
              </w:rPr>
              <w:t>《建筑装饰装修工程质量验收标准》</w:t>
            </w:r>
            <w:r>
              <w:rPr>
                <w:rFonts w:ascii="Times New Roman" w:eastAsia="仿宋_GB2312" w:hAnsi="Times New Roman"/>
                <w:b/>
                <w:szCs w:val="21"/>
              </w:rPr>
              <w:t>GB 50210-2018</w:t>
            </w:r>
          </w:p>
          <w:p w14:paraId="2B9A6FF7"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6.3.8</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金属门窗扇的密封胶条或密封毛条应装配应平整、完好，不得脱槽，交角处应平顺。</w:t>
            </w:r>
          </w:p>
          <w:p w14:paraId="5EC60EDA"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6.3.3</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金属门窗扇应安装牢固、开关灵活、关闭严密、无倒翘。推拉门窗扇应安装防止扇脱落的装置。</w:t>
            </w:r>
          </w:p>
          <w:p w14:paraId="6F349CE8" w14:textId="77777777" w:rsidR="00000000" w:rsidRDefault="00000000">
            <w:pPr>
              <w:spacing w:line="26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6.1.11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建筑外门窗安装必须牢固。在砌体上安装门窗严禁采用射钉固定。（强条）</w:t>
            </w:r>
          </w:p>
        </w:tc>
      </w:tr>
      <w:tr w:rsidR="00000000" w14:paraId="02C8551F" w14:textId="77777777">
        <w:trPr>
          <w:cantSplit/>
          <w:trHeight w:val="4974"/>
          <w:jc w:val="center"/>
        </w:trPr>
        <w:tc>
          <w:tcPr>
            <w:tcW w:w="468" w:type="dxa"/>
            <w:vAlign w:val="center"/>
          </w:tcPr>
          <w:p w14:paraId="1A2F4349" w14:textId="77777777" w:rsidR="00000000" w:rsidRDefault="00000000">
            <w:pPr>
              <w:spacing w:line="260" w:lineRule="exact"/>
              <w:jc w:val="center"/>
              <w:rPr>
                <w:rFonts w:ascii="Times New Roman" w:eastAsia="仿宋_GB2312" w:hAnsi="Times New Roman"/>
                <w:szCs w:val="21"/>
              </w:rPr>
            </w:pPr>
            <w:r>
              <w:rPr>
                <w:rFonts w:ascii="Times New Roman" w:eastAsia="仿宋_GB2312" w:hAnsi="Times New Roman"/>
                <w:szCs w:val="21"/>
              </w:rPr>
              <w:lastRenderedPageBreak/>
              <w:t>3</w:t>
            </w:r>
          </w:p>
        </w:tc>
        <w:tc>
          <w:tcPr>
            <w:tcW w:w="720" w:type="dxa"/>
            <w:vAlign w:val="center"/>
          </w:tcPr>
          <w:p w14:paraId="2234FFB8" w14:textId="77777777" w:rsidR="00000000" w:rsidRDefault="00000000">
            <w:pPr>
              <w:spacing w:line="260" w:lineRule="exact"/>
              <w:jc w:val="center"/>
              <w:rPr>
                <w:rFonts w:ascii="Times New Roman" w:eastAsia="仿宋_GB2312" w:hAnsi="Times New Roman"/>
                <w:szCs w:val="21"/>
              </w:rPr>
            </w:pPr>
            <w:r>
              <w:rPr>
                <w:rFonts w:ascii="Times New Roman" w:eastAsia="仿宋_GB2312" w:hAnsi="Times New Roman"/>
                <w:szCs w:val="21"/>
              </w:rPr>
              <w:t>门窗</w:t>
            </w:r>
          </w:p>
        </w:tc>
        <w:tc>
          <w:tcPr>
            <w:tcW w:w="1080" w:type="dxa"/>
            <w:vAlign w:val="center"/>
          </w:tcPr>
          <w:p w14:paraId="6642F229"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门窗玻璃</w:t>
            </w:r>
          </w:p>
        </w:tc>
        <w:tc>
          <w:tcPr>
            <w:tcW w:w="1240" w:type="dxa"/>
            <w:vAlign w:val="center"/>
          </w:tcPr>
          <w:p w14:paraId="3150F134"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观察检查安全认证标识</w:t>
            </w:r>
          </w:p>
        </w:tc>
        <w:tc>
          <w:tcPr>
            <w:tcW w:w="7067" w:type="dxa"/>
            <w:vAlign w:val="center"/>
          </w:tcPr>
          <w:p w14:paraId="0942175C"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《建筑装饰装修工程质量验收标准》</w:t>
            </w:r>
            <w:r>
              <w:rPr>
                <w:rFonts w:ascii="Times New Roman" w:eastAsia="仿宋_GB2312" w:hAnsi="Times New Roman"/>
                <w:b/>
                <w:szCs w:val="21"/>
              </w:rPr>
              <w:t>GB 50210-2018</w:t>
            </w:r>
          </w:p>
          <w:p w14:paraId="4786D221"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6.6.5</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密封条与玻璃、玻璃槽口的接触应紧密、平整。密封胶与玻璃、玻璃槽口的边缘应粘结牢固、接缝平齐。</w:t>
            </w:r>
          </w:p>
          <w:p w14:paraId="1A380E30"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6.6.1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玻璃的层数、品种、规格、尺寸、色彩、图案和涂膜朝向应符合设计要求。</w:t>
            </w:r>
          </w:p>
          <w:p w14:paraId="738504E0" w14:textId="77777777" w:rsidR="00000000" w:rsidRDefault="00000000">
            <w:pPr>
              <w:spacing w:line="240" w:lineRule="exact"/>
              <w:rPr>
                <w:rFonts w:ascii="Times New Roman" w:eastAsia="仿宋_GB2312" w:hAnsi="Times New Roman"/>
                <w:b/>
                <w:bCs/>
                <w:szCs w:val="21"/>
              </w:rPr>
            </w:pPr>
            <w:r>
              <w:rPr>
                <w:rFonts w:ascii="Times New Roman" w:eastAsia="仿宋_GB2312" w:hAnsi="Times New Roman"/>
                <w:b/>
                <w:bCs/>
                <w:szCs w:val="21"/>
              </w:rPr>
              <w:t>《建筑安全玻璃管理规定》发改运行〔</w:t>
            </w:r>
            <w:r>
              <w:rPr>
                <w:rFonts w:ascii="Times New Roman" w:eastAsia="仿宋_GB2312" w:hAnsi="Times New Roman"/>
                <w:b/>
                <w:bCs/>
                <w:szCs w:val="21"/>
              </w:rPr>
              <w:t>2003</w:t>
            </w:r>
            <w:r>
              <w:rPr>
                <w:rFonts w:ascii="Times New Roman" w:eastAsia="仿宋_GB2312" w:hAnsi="Times New Roman"/>
                <w:b/>
                <w:bCs/>
                <w:szCs w:val="21"/>
              </w:rPr>
              <w:t>〕</w:t>
            </w:r>
            <w:r>
              <w:rPr>
                <w:rFonts w:ascii="Times New Roman" w:eastAsia="仿宋_GB2312" w:hAnsi="Times New Roman"/>
                <w:b/>
                <w:bCs/>
                <w:szCs w:val="21"/>
              </w:rPr>
              <w:t>2116</w:t>
            </w:r>
            <w:r>
              <w:rPr>
                <w:rFonts w:ascii="Times New Roman" w:eastAsia="仿宋_GB2312" w:hAnsi="Times New Roman"/>
                <w:b/>
                <w:bCs/>
                <w:szCs w:val="21"/>
              </w:rPr>
              <w:t>号：</w:t>
            </w:r>
          </w:p>
          <w:p w14:paraId="5119037B"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第六条</w:t>
            </w:r>
            <w:r>
              <w:rPr>
                <w:rFonts w:ascii="Times New Roman" w:eastAsia="仿宋_GB2312" w:hAnsi="Times New Roman"/>
                <w:szCs w:val="21"/>
              </w:rPr>
              <w:t xml:space="preserve"> </w:t>
            </w:r>
            <w:r>
              <w:rPr>
                <w:rFonts w:ascii="Times New Roman" w:eastAsia="仿宋_GB2312" w:hAnsi="Times New Roman"/>
                <w:szCs w:val="21"/>
              </w:rPr>
              <w:t>建筑物需要以玻璃作为建筑材料的下列部位必须使用安全玻璃：</w:t>
            </w:r>
          </w:p>
          <w:p w14:paraId="47A75422"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（一）</w:t>
            </w:r>
            <w:r>
              <w:rPr>
                <w:rFonts w:ascii="Times New Roman" w:eastAsia="仿宋_GB2312" w:hAnsi="Times New Roman"/>
                <w:szCs w:val="21"/>
              </w:rPr>
              <w:t>7</w:t>
            </w:r>
            <w:r>
              <w:rPr>
                <w:rFonts w:ascii="Times New Roman" w:eastAsia="仿宋_GB2312" w:hAnsi="Times New Roman"/>
                <w:szCs w:val="21"/>
              </w:rPr>
              <w:t>层及</w:t>
            </w:r>
            <w:r>
              <w:rPr>
                <w:rFonts w:ascii="Times New Roman" w:eastAsia="仿宋_GB2312" w:hAnsi="Times New Roman"/>
                <w:szCs w:val="21"/>
              </w:rPr>
              <w:t>7</w:t>
            </w:r>
            <w:r>
              <w:rPr>
                <w:rFonts w:ascii="Times New Roman" w:eastAsia="仿宋_GB2312" w:hAnsi="Times New Roman"/>
                <w:szCs w:val="21"/>
              </w:rPr>
              <w:t>层以上建筑物外开窗；</w:t>
            </w:r>
          </w:p>
          <w:p w14:paraId="79537D02"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（二）面积大于</w:t>
            </w:r>
            <w:r>
              <w:rPr>
                <w:rFonts w:ascii="Times New Roman" w:eastAsia="仿宋_GB2312" w:hAnsi="Times New Roman"/>
                <w:szCs w:val="21"/>
              </w:rPr>
              <w:t>1.5m</w:t>
            </w:r>
            <w:r>
              <w:rPr>
                <w:rFonts w:ascii="Times New Roman" w:eastAsia="仿宋_GB2312" w:hAnsi="Times New Roman"/>
                <w:szCs w:val="21"/>
                <w:vertAlign w:val="superscript"/>
              </w:rPr>
              <w:t>2</w:t>
            </w:r>
            <w:r>
              <w:rPr>
                <w:rFonts w:ascii="Times New Roman" w:eastAsia="仿宋_GB2312" w:hAnsi="Times New Roman"/>
                <w:szCs w:val="21"/>
              </w:rPr>
              <w:t>的窗玻璃或玻璃底边离最终装修面小于</w:t>
            </w:r>
            <w:r>
              <w:rPr>
                <w:rFonts w:ascii="Times New Roman" w:eastAsia="仿宋_GB2312" w:hAnsi="Times New Roman"/>
                <w:szCs w:val="21"/>
              </w:rPr>
              <w:t>500mm</w:t>
            </w:r>
            <w:r>
              <w:rPr>
                <w:rFonts w:ascii="Times New Roman" w:eastAsia="仿宋_GB2312" w:hAnsi="Times New Roman"/>
                <w:szCs w:val="21"/>
              </w:rPr>
              <w:t>的落地窗；</w:t>
            </w:r>
          </w:p>
          <w:p w14:paraId="12EF9BB5"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（三）幕墙（全玻幕除外）；</w:t>
            </w:r>
          </w:p>
          <w:p w14:paraId="0D352A7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（四）倾斜装配窗、各类天棚（含天窗、采光顶）、吊顶；</w:t>
            </w:r>
          </w:p>
          <w:p w14:paraId="4BAB34E1"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（五）观光电梯及其外围护；</w:t>
            </w:r>
          </w:p>
          <w:p w14:paraId="02187C2D"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（六）室内隔断、浴室围护和屏风；</w:t>
            </w:r>
          </w:p>
          <w:p w14:paraId="00607510"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（七）楼梯、阳台、平台走廊的栏板和中庭内拦板；</w:t>
            </w:r>
          </w:p>
          <w:p w14:paraId="0F778876"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（八）用于承受行人行走的地面板；</w:t>
            </w:r>
          </w:p>
          <w:p w14:paraId="77BAD054"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（九）水族馆和游泳池的观察窗、观察孔；</w:t>
            </w:r>
          </w:p>
          <w:p w14:paraId="54D722AC"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（十）公共建筑物的出入口、门厅等部位；</w:t>
            </w:r>
          </w:p>
          <w:p w14:paraId="5C59F993"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（十一）易遭受撞击、冲击而造成人体伤害的其他部位。</w:t>
            </w:r>
          </w:p>
        </w:tc>
      </w:tr>
      <w:tr w:rsidR="00000000" w14:paraId="198EF69A" w14:textId="77777777">
        <w:trPr>
          <w:cantSplit/>
          <w:trHeight w:val="2127"/>
          <w:jc w:val="center"/>
        </w:trPr>
        <w:tc>
          <w:tcPr>
            <w:tcW w:w="468" w:type="dxa"/>
            <w:vMerge w:val="restart"/>
            <w:vAlign w:val="center"/>
          </w:tcPr>
          <w:p w14:paraId="5A763C22" w14:textId="77777777" w:rsidR="00000000" w:rsidRDefault="00000000">
            <w:pPr>
              <w:spacing w:line="240" w:lineRule="exact"/>
              <w:jc w:val="center"/>
              <w:rPr>
                <w:rFonts w:ascii="Times New Roman" w:hAnsi="Times New Roman"/>
                <w:szCs w:val="21"/>
              </w:rPr>
            </w:pPr>
            <w:r>
              <w:rPr>
                <w:rFonts w:ascii="Times New Roman" w:hAnsi="Times New Roman"/>
                <w:szCs w:val="21"/>
              </w:rPr>
              <w:t>4</w:t>
            </w:r>
          </w:p>
        </w:tc>
        <w:tc>
          <w:tcPr>
            <w:tcW w:w="720" w:type="dxa"/>
            <w:vMerge w:val="restart"/>
            <w:vAlign w:val="center"/>
          </w:tcPr>
          <w:p w14:paraId="04EDD533"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栏杆、护栏</w:t>
            </w:r>
          </w:p>
        </w:tc>
        <w:tc>
          <w:tcPr>
            <w:tcW w:w="1080" w:type="dxa"/>
            <w:vAlign w:val="center"/>
          </w:tcPr>
          <w:p w14:paraId="3318BEC6"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栏杆高度</w:t>
            </w:r>
          </w:p>
        </w:tc>
        <w:tc>
          <w:tcPr>
            <w:tcW w:w="1240" w:type="dxa"/>
            <w:vAlign w:val="center"/>
          </w:tcPr>
          <w:p w14:paraId="575B831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钢尺测量</w:t>
            </w:r>
            <w:r>
              <w:rPr>
                <w:rFonts w:ascii="Times New Roman" w:eastAsia="仿宋_GB2312" w:hAnsi="Times New Roman"/>
                <w:szCs w:val="21"/>
              </w:rPr>
              <w:t>,</w:t>
            </w:r>
            <w:r>
              <w:rPr>
                <w:rFonts w:ascii="Times New Roman" w:eastAsia="仿宋_GB2312" w:hAnsi="Times New Roman"/>
                <w:szCs w:val="21"/>
              </w:rPr>
              <w:t>每片栏杆不少于一处</w:t>
            </w:r>
          </w:p>
        </w:tc>
        <w:tc>
          <w:tcPr>
            <w:tcW w:w="7067" w:type="dxa"/>
            <w:vAlign w:val="center"/>
          </w:tcPr>
          <w:p w14:paraId="6CC0653D"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b/>
                <w:szCs w:val="21"/>
              </w:rPr>
              <w:t>《住宅建筑规范》</w:t>
            </w:r>
            <w:r>
              <w:rPr>
                <w:rFonts w:ascii="Times New Roman" w:eastAsia="仿宋_GB2312" w:hAnsi="Times New Roman"/>
                <w:b/>
                <w:szCs w:val="21"/>
              </w:rPr>
              <w:t>GB50368-2005</w:t>
            </w:r>
          </w:p>
          <w:p w14:paraId="2BF8C03C"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5.1.5</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外窗窗台距楼面、地面的净高低于</w:t>
            </w:r>
            <w:r>
              <w:rPr>
                <w:rFonts w:ascii="Times New Roman" w:eastAsia="仿宋_GB2312" w:hAnsi="Times New Roman"/>
                <w:szCs w:val="21"/>
              </w:rPr>
              <w:t>0.90m</w:t>
            </w:r>
            <w:r>
              <w:rPr>
                <w:rFonts w:ascii="Times New Roman" w:eastAsia="仿宋_GB2312" w:hAnsi="Times New Roman"/>
                <w:szCs w:val="21"/>
              </w:rPr>
              <w:t>时，应有防护设施。六层及六层以下住宅的阳台栏杆净高不应低于</w:t>
            </w:r>
            <w:r>
              <w:rPr>
                <w:rFonts w:ascii="Times New Roman" w:eastAsia="仿宋_GB2312" w:hAnsi="Times New Roman"/>
                <w:szCs w:val="21"/>
              </w:rPr>
              <w:t>1.05m</w:t>
            </w:r>
            <w:r>
              <w:rPr>
                <w:rFonts w:ascii="Times New Roman" w:eastAsia="仿宋_GB2312" w:hAnsi="Times New Roman"/>
                <w:szCs w:val="21"/>
              </w:rPr>
              <w:t>，七层及七层以上住宅的阳台栏杆净高不应低于</w:t>
            </w:r>
            <w:r>
              <w:rPr>
                <w:rFonts w:ascii="Times New Roman" w:eastAsia="仿宋_GB2312" w:hAnsi="Times New Roman"/>
                <w:szCs w:val="21"/>
              </w:rPr>
              <w:t>1.10m</w:t>
            </w:r>
            <w:r>
              <w:rPr>
                <w:rFonts w:ascii="Times New Roman" w:eastAsia="仿宋_GB2312" w:hAnsi="Times New Roman"/>
                <w:szCs w:val="21"/>
              </w:rPr>
              <w:t>。阳台栏杆应有防护措施。防护栏杆垂直间距净距不应大于</w:t>
            </w:r>
            <w:r>
              <w:rPr>
                <w:rFonts w:ascii="Times New Roman" w:eastAsia="仿宋_GB2312" w:hAnsi="Times New Roman"/>
                <w:szCs w:val="21"/>
              </w:rPr>
              <w:t>0.11m</w:t>
            </w:r>
            <w:r>
              <w:rPr>
                <w:rFonts w:ascii="Times New Roman" w:eastAsia="仿宋_GB2312" w:hAnsi="Times New Roman"/>
                <w:szCs w:val="21"/>
              </w:rPr>
              <w:t>。</w:t>
            </w:r>
          </w:p>
          <w:p w14:paraId="00F38702"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5.2.2</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外廊、内天井及上人屋面等临空处栏杆净高，六层及六层以下不应低于</w:t>
            </w:r>
            <w:r>
              <w:rPr>
                <w:rFonts w:ascii="Times New Roman" w:eastAsia="仿宋_GB2312" w:hAnsi="Times New Roman"/>
                <w:szCs w:val="21"/>
              </w:rPr>
              <w:t>1.05m</w:t>
            </w:r>
            <w:r>
              <w:rPr>
                <w:rFonts w:ascii="Times New Roman" w:eastAsia="仿宋_GB2312" w:hAnsi="Times New Roman"/>
                <w:szCs w:val="21"/>
              </w:rPr>
              <w:t>；七层及七层以上不应低于</w:t>
            </w:r>
            <w:r>
              <w:rPr>
                <w:rFonts w:ascii="Times New Roman" w:eastAsia="仿宋_GB2312" w:hAnsi="Times New Roman"/>
                <w:szCs w:val="21"/>
              </w:rPr>
              <w:t>1.10m</w:t>
            </w:r>
            <w:r>
              <w:rPr>
                <w:rFonts w:ascii="Times New Roman" w:eastAsia="仿宋_GB2312" w:hAnsi="Times New Roman"/>
                <w:szCs w:val="21"/>
              </w:rPr>
              <w:t>（不得有负偏差）。栏杆应防止攀登，垂直杆件间净距不应大于</w:t>
            </w:r>
            <w:r>
              <w:rPr>
                <w:rFonts w:ascii="Times New Roman" w:eastAsia="仿宋_GB2312" w:hAnsi="Times New Roman"/>
                <w:szCs w:val="21"/>
              </w:rPr>
              <w:t>0.11m</w:t>
            </w:r>
            <w:r>
              <w:rPr>
                <w:rFonts w:ascii="Times New Roman" w:eastAsia="仿宋_GB2312" w:hAnsi="Times New Roman"/>
                <w:szCs w:val="21"/>
              </w:rPr>
              <w:t>。</w:t>
            </w:r>
          </w:p>
        </w:tc>
      </w:tr>
      <w:tr w:rsidR="00000000" w14:paraId="201D17CB" w14:textId="77777777">
        <w:trPr>
          <w:cantSplit/>
          <w:trHeight w:val="1613"/>
          <w:jc w:val="center"/>
        </w:trPr>
        <w:tc>
          <w:tcPr>
            <w:tcW w:w="468" w:type="dxa"/>
            <w:vMerge/>
            <w:vAlign w:val="center"/>
          </w:tcPr>
          <w:p w14:paraId="1C971F21" w14:textId="77777777" w:rsidR="00000000" w:rsidRDefault="00000000">
            <w:pPr>
              <w:spacing w:line="240" w:lineRule="exact"/>
              <w:jc w:val="center"/>
              <w:rPr>
                <w:rFonts w:ascii="Times New Roman" w:hAnsi="Times New Roman"/>
                <w:szCs w:val="21"/>
              </w:rPr>
            </w:pPr>
          </w:p>
        </w:tc>
        <w:tc>
          <w:tcPr>
            <w:tcW w:w="720" w:type="dxa"/>
            <w:vMerge/>
            <w:vAlign w:val="center"/>
          </w:tcPr>
          <w:p w14:paraId="6C920845" w14:textId="77777777" w:rsidR="00000000" w:rsidRDefault="00000000">
            <w:pPr>
              <w:spacing w:line="240" w:lineRule="exact"/>
              <w:jc w:val="center"/>
              <w:rPr>
                <w:rFonts w:ascii="Times New Roman" w:hAnsi="Times New Roman"/>
                <w:szCs w:val="21"/>
              </w:rPr>
            </w:pPr>
          </w:p>
        </w:tc>
        <w:tc>
          <w:tcPr>
            <w:tcW w:w="1080" w:type="dxa"/>
            <w:vAlign w:val="center"/>
          </w:tcPr>
          <w:p w14:paraId="39542801"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竖杆间距</w:t>
            </w:r>
          </w:p>
        </w:tc>
        <w:tc>
          <w:tcPr>
            <w:tcW w:w="1240" w:type="dxa"/>
            <w:vAlign w:val="center"/>
          </w:tcPr>
          <w:p w14:paraId="6C8F8401"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用１ｍ垂直检测尺、钢尺、拉通线检查</w:t>
            </w:r>
          </w:p>
        </w:tc>
        <w:tc>
          <w:tcPr>
            <w:tcW w:w="7067" w:type="dxa"/>
            <w:vAlign w:val="center"/>
          </w:tcPr>
          <w:p w14:paraId="58C80BCE"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《建筑装饰装修工程质量验收标准》</w:t>
            </w:r>
            <w:r>
              <w:rPr>
                <w:rFonts w:ascii="Times New Roman" w:eastAsia="仿宋_GB2312" w:hAnsi="Times New Roman"/>
                <w:b/>
                <w:szCs w:val="21"/>
              </w:rPr>
              <w:t>GB 50210-2018</w:t>
            </w:r>
          </w:p>
          <w:p w14:paraId="0D79B7FA"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14.5.7</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护栏和扶手安装的允许偏差应下列规定：</w:t>
            </w:r>
          </w:p>
          <w:p w14:paraId="1193B901"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１</w:t>
            </w:r>
            <w:r>
              <w:rPr>
                <w:rFonts w:ascii="Times New Roman" w:eastAsia="仿宋_GB2312" w:hAnsi="Times New Roman"/>
                <w:szCs w:val="21"/>
              </w:rPr>
              <w:t>.</w:t>
            </w:r>
            <w:r>
              <w:rPr>
                <w:rFonts w:ascii="Times New Roman" w:eastAsia="仿宋_GB2312" w:hAnsi="Times New Roman"/>
                <w:szCs w:val="21"/>
              </w:rPr>
              <w:t>护栏垂直度允许偏差３</w:t>
            </w:r>
            <w:r>
              <w:rPr>
                <w:rFonts w:ascii="Times New Roman" w:eastAsia="仿宋_GB2312" w:hAnsi="Times New Roman"/>
                <w:szCs w:val="21"/>
              </w:rPr>
              <w:t>mm</w:t>
            </w:r>
            <w:r>
              <w:rPr>
                <w:rFonts w:ascii="Times New Roman" w:eastAsia="仿宋_GB2312" w:hAnsi="Times New Roman"/>
                <w:szCs w:val="21"/>
              </w:rPr>
              <w:t>；</w:t>
            </w:r>
          </w:p>
          <w:p w14:paraId="6B2D2444"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２</w:t>
            </w:r>
            <w:r>
              <w:rPr>
                <w:rFonts w:ascii="Times New Roman" w:eastAsia="仿宋_GB2312" w:hAnsi="Times New Roman"/>
                <w:szCs w:val="21"/>
              </w:rPr>
              <w:t>.</w:t>
            </w:r>
            <w:r>
              <w:rPr>
                <w:rFonts w:ascii="Times New Roman" w:eastAsia="仿宋_GB2312" w:hAnsi="Times New Roman"/>
                <w:szCs w:val="21"/>
              </w:rPr>
              <w:t>栏杆间距允许偏差（</w:t>
            </w:r>
            <w:r>
              <w:rPr>
                <w:rFonts w:ascii="Times New Roman" w:eastAsia="仿宋_GB2312" w:hAnsi="Times New Roman"/>
                <w:szCs w:val="21"/>
              </w:rPr>
              <w:t>0</w:t>
            </w:r>
            <w:r>
              <w:rPr>
                <w:rFonts w:ascii="Times New Roman" w:eastAsia="仿宋_GB2312" w:hAnsi="Times New Roman"/>
                <w:szCs w:val="21"/>
              </w:rPr>
              <w:t>，</w:t>
            </w:r>
            <w:r>
              <w:rPr>
                <w:rFonts w:ascii="Times New Roman" w:eastAsia="仿宋_GB2312" w:hAnsi="Times New Roman"/>
                <w:szCs w:val="21"/>
              </w:rPr>
              <w:t>-6mm</w:t>
            </w:r>
            <w:r>
              <w:rPr>
                <w:rFonts w:ascii="Times New Roman" w:eastAsia="仿宋_GB2312" w:hAnsi="Times New Roman"/>
                <w:szCs w:val="21"/>
              </w:rPr>
              <w:t>）；</w:t>
            </w:r>
          </w:p>
          <w:p w14:paraId="3DD53AC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３</w:t>
            </w:r>
            <w:r>
              <w:rPr>
                <w:rFonts w:ascii="Times New Roman" w:eastAsia="仿宋_GB2312" w:hAnsi="Times New Roman"/>
                <w:szCs w:val="21"/>
              </w:rPr>
              <w:t>.</w:t>
            </w:r>
            <w:r>
              <w:rPr>
                <w:rFonts w:ascii="Times New Roman" w:eastAsia="仿宋_GB2312" w:hAnsi="Times New Roman"/>
                <w:szCs w:val="21"/>
              </w:rPr>
              <w:t>扶手直线度允许偏差４</w:t>
            </w:r>
            <w:r>
              <w:rPr>
                <w:rFonts w:ascii="Times New Roman" w:eastAsia="仿宋_GB2312" w:hAnsi="Times New Roman"/>
                <w:szCs w:val="21"/>
              </w:rPr>
              <w:t>mm</w:t>
            </w:r>
            <w:r>
              <w:rPr>
                <w:rFonts w:ascii="Times New Roman" w:eastAsia="仿宋_GB2312" w:hAnsi="Times New Roman"/>
                <w:szCs w:val="21"/>
              </w:rPr>
              <w:t>；</w:t>
            </w:r>
          </w:p>
          <w:p w14:paraId="383D3B6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４</w:t>
            </w:r>
            <w:r>
              <w:rPr>
                <w:rFonts w:ascii="Times New Roman" w:eastAsia="仿宋_GB2312" w:hAnsi="Times New Roman"/>
                <w:szCs w:val="21"/>
              </w:rPr>
              <w:t>.</w:t>
            </w:r>
            <w:r>
              <w:rPr>
                <w:rFonts w:ascii="Times New Roman" w:eastAsia="仿宋_GB2312" w:hAnsi="Times New Roman"/>
                <w:szCs w:val="21"/>
              </w:rPr>
              <w:t>扶手高度允许偏差（</w:t>
            </w:r>
            <w:r>
              <w:rPr>
                <w:rFonts w:ascii="Times New Roman" w:eastAsia="仿宋_GB2312" w:hAnsi="Times New Roman"/>
                <w:szCs w:val="21"/>
              </w:rPr>
              <w:t>+6mm</w:t>
            </w:r>
            <w:r>
              <w:rPr>
                <w:rFonts w:ascii="Times New Roman" w:eastAsia="仿宋_GB2312" w:hAnsi="Times New Roman"/>
                <w:szCs w:val="21"/>
              </w:rPr>
              <w:t>，</w:t>
            </w:r>
            <w:r>
              <w:rPr>
                <w:rFonts w:ascii="Times New Roman" w:eastAsia="仿宋_GB2312" w:hAnsi="Times New Roman"/>
                <w:szCs w:val="21"/>
              </w:rPr>
              <w:t>0</w:t>
            </w:r>
            <w:r>
              <w:rPr>
                <w:rFonts w:ascii="Times New Roman" w:eastAsia="仿宋_GB2312" w:hAnsi="Times New Roman"/>
                <w:szCs w:val="21"/>
              </w:rPr>
              <w:t>）。</w:t>
            </w:r>
          </w:p>
        </w:tc>
      </w:tr>
      <w:tr w:rsidR="00000000" w14:paraId="63A41F82" w14:textId="77777777">
        <w:trPr>
          <w:cantSplit/>
          <w:trHeight w:val="3774"/>
          <w:jc w:val="center"/>
        </w:trPr>
        <w:tc>
          <w:tcPr>
            <w:tcW w:w="468" w:type="dxa"/>
            <w:vMerge/>
            <w:vAlign w:val="center"/>
          </w:tcPr>
          <w:p w14:paraId="172688C3" w14:textId="77777777" w:rsidR="00000000" w:rsidRDefault="00000000">
            <w:pPr>
              <w:spacing w:line="240" w:lineRule="exact"/>
              <w:jc w:val="center"/>
              <w:rPr>
                <w:rFonts w:ascii="Times New Roman" w:hAnsi="Times New Roman"/>
                <w:szCs w:val="21"/>
              </w:rPr>
            </w:pPr>
          </w:p>
        </w:tc>
        <w:tc>
          <w:tcPr>
            <w:tcW w:w="720" w:type="dxa"/>
            <w:vMerge/>
            <w:vAlign w:val="center"/>
          </w:tcPr>
          <w:p w14:paraId="3C59554A" w14:textId="77777777" w:rsidR="00000000" w:rsidRDefault="00000000">
            <w:pPr>
              <w:spacing w:line="240" w:lineRule="exact"/>
              <w:jc w:val="center"/>
              <w:rPr>
                <w:rFonts w:ascii="Times New Roman" w:hAnsi="Times New Roman"/>
                <w:szCs w:val="21"/>
              </w:rPr>
            </w:pPr>
          </w:p>
        </w:tc>
        <w:tc>
          <w:tcPr>
            <w:tcW w:w="1080" w:type="dxa"/>
            <w:vAlign w:val="center"/>
          </w:tcPr>
          <w:p w14:paraId="4A29D76B"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防攀爬措施</w:t>
            </w:r>
          </w:p>
        </w:tc>
        <w:tc>
          <w:tcPr>
            <w:tcW w:w="1240" w:type="dxa"/>
            <w:vAlign w:val="center"/>
          </w:tcPr>
          <w:p w14:paraId="4239EE0D"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436E3BD1"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《民用建筑设计统一标准》</w:t>
            </w:r>
            <w:r>
              <w:rPr>
                <w:rFonts w:ascii="Times New Roman" w:eastAsia="仿宋_GB2312" w:hAnsi="Times New Roman"/>
                <w:b/>
                <w:szCs w:val="21"/>
              </w:rPr>
              <w:t>GB 50352-2019</w:t>
            </w:r>
          </w:p>
          <w:p w14:paraId="76F9AB9F" w14:textId="77777777" w:rsidR="00000000" w:rsidRDefault="00000000">
            <w:pPr>
              <w:spacing w:line="240" w:lineRule="exact"/>
              <w:ind w:firstLineChars="200" w:firstLine="422"/>
              <w:rPr>
                <w:rStyle w:val="af3"/>
                <w:rFonts w:ascii="Times New Roman" w:eastAsia="仿宋_GB2312" w:hAnsi="Times New Roman"/>
                <w:b w:val="0"/>
              </w:rPr>
            </w:pPr>
            <w:r>
              <w:rPr>
                <w:rFonts w:ascii="Times New Roman" w:eastAsia="仿宋_GB2312" w:hAnsi="Times New Roman"/>
                <w:b/>
                <w:szCs w:val="21"/>
              </w:rPr>
              <w:t>第</w:t>
            </w:r>
            <w:r>
              <w:rPr>
                <w:rFonts w:ascii="Times New Roman" w:eastAsia="仿宋_GB2312" w:hAnsi="Times New Roman"/>
                <w:b/>
                <w:szCs w:val="21"/>
              </w:rPr>
              <w:t>6.7.3</w:t>
            </w:r>
            <w:r>
              <w:rPr>
                <w:rFonts w:ascii="Times New Roman" w:eastAsia="仿宋_GB2312" w:hAnsi="Times New Roman"/>
                <w:b/>
                <w:szCs w:val="21"/>
              </w:rPr>
              <w:t>条</w:t>
            </w:r>
            <w:r>
              <w:rPr>
                <w:rStyle w:val="af3"/>
                <w:rFonts w:ascii="Times New Roman" w:eastAsia="仿宋_GB2312" w:hAnsi="Times New Roman"/>
              </w:rPr>
              <w:t xml:space="preserve"> </w:t>
            </w:r>
            <w:r>
              <w:rPr>
                <w:rStyle w:val="af3"/>
                <w:rFonts w:ascii="Times New Roman" w:eastAsia="仿宋_GB2312" w:hAnsi="Times New Roman"/>
                <w:b w:val="0"/>
              </w:rPr>
              <w:t>阳台、外廊、室内回廊、内天井、上人屋面及室外楼梯等临空处应设置防护栏杆，并应符合下列规定</w:t>
            </w:r>
            <w:r>
              <w:rPr>
                <w:rStyle w:val="af3"/>
                <w:rFonts w:ascii="Times New Roman" w:eastAsia="仿宋_GB2312" w:hAnsi="Times New Roman"/>
                <w:b w:val="0"/>
              </w:rPr>
              <w:t>:</w:t>
            </w:r>
          </w:p>
          <w:p w14:paraId="6339E5C6" w14:textId="77777777" w:rsidR="00000000" w:rsidRDefault="00000000">
            <w:pPr>
              <w:spacing w:line="240" w:lineRule="exact"/>
              <w:ind w:firstLineChars="200" w:firstLine="420"/>
              <w:rPr>
                <w:rStyle w:val="af3"/>
                <w:rFonts w:ascii="Times New Roman" w:eastAsia="仿宋_GB2312" w:hAnsi="Times New Roman"/>
                <w:b w:val="0"/>
              </w:rPr>
            </w:pPr>
            <w:r>
              <w:rPr>
                <w:rStyle w:val="af3"/>
                <w:rFonts w:ascii="Times New Roman" w:eastAsia="仿宋_GB2312" w:hAnsi="Times New Roman"/>
                <w:b w:val="0"/>
              </w:rPr>
              <w:t>1.</w:t>
            </w:r>
            <w:r>
              <w:rPr>
                <w:rStyle w:val="af3"/>
                <w:rFonts w:ascii="Times New Roman" w:eastAsia="仿宋_GB2312" w:hAnsi="Times New Roman"/>
                <w:b w:val="0"/>
              </w:rPr>
              <w:t>栏杆应以坚固、耐久的材料制作，并应能承受现行国家标准《建筑结构荷载规范》</w:t>
            </w:r>
            <w:r>
              <w:rPr>
                <w:rStyle w:val="af3"/>
                <w:rFonts w:ascii="Times New Roman" w:eastAsia="仿宋_GB2312" w:hAnsi="Times New Roman"/>
                <w:b w:val="0"/>
              </w:rPr>
              <w:t>GB 50009</w:t>
            </w:r>
            <w:r>
              <w:rPr>
                <w:rStyle w:val="af3"/>
                <w:rFonts w:ascii="Times New Roman" w:eastAsia="仿宋_GB2312" w:hAnsi="Times New Roman"/>
                <w:b w:val="0"/>
              </w:rPr>
              <w:t>及其他国家现行相关标准规定的水平荷载。</w:t>
            </w:r>
          </w:p>
          <w:p w14:paraId="3F30D63D" w14:textId="77777777" w:rsidR="00000000" w:rsidRDefault="00000000">
            <w:pPr>
              <w:spacing w:line="240" w:lineRule="exact"/>
              <w:ind w:firstLineChars="200" w:firstLine="420"/>
              <w:rPr>
                <w:rStyle w:val="af3"/>
                <w:rFonts w:ascii="Times New Roman" w:eastAsia="仿宋_GB2312" w:hAnsi="Times New Roman"/>
                <w:b w:val="0"/>
              </w:rPr>
            </w:pPr>
            <w:r>
              <w:rPr>
                <w:rStyle w:val="af3"/>
                <w:rFonts w:ascii="Times New Roman" w:eastAsia="仿宋_GB2312" w:hAnsi="Times New Roman"/>
                <w:b w:val="0"/>
              </w:rPr>
              <w:t>2.</w:t>
            </w:r>
            <w:r>
              <w:rPr>
                <w:rStyle w:val="af3"/>
                <w:rFonts w:ascii="Times New Roman" w:eastAsia="仿宋_GB2312" w:hAnsi="Times New Roman"/>
                <w:b w:val="0"/>
              </w:rPr>
              <w:t>当临空高度在</w:t>
            </w:r>
            <w:r>
              <w:rPr>
                <w:rStyle w:val="af3"/>
                <w:rFonts w:ascii="Times New Roman" w:eastAsia="仿宋_GB2312" w:hAnsi="Times New Roman"/>
                <w:b w:val="0"/>
              </w:rPr>
              <w:t>24.0m</w:t>
            </w:r>
            <w:r>
              <w:rPr>
                <w:rStyle w:val="af3"/>
                <w:rFonts w:ascii="Times New Roman" w:eastAsia="仿宋_GB2312" w:hAnsi="Times New Roman"/>
                <w:b w:val="0"/>
              </w:rPr>
              <w:t>以下时，栏杆高度不应低于</w:t>
            </w:r>
            <w:r>
              <w:rPr>
                <w:rStyle w:val="af3"/>
                <w:rFonts w:ascii="Times New Roman" w:eastAsia="仿宋_GB2312" w:hAnsi="Times New Roman"/>
                <w:b w:val="0"/>
              </w:rPr>
              <w:t>1.05m;</w:t>
            </w:r>
            <w:r>
              <w:rPr>
                <w:rStyle w:val="af3"/>
                <w:rFonts w:ascii="Times New Roman" w:eastAsia="仿宋_GB2312" w:hAnsi="Times New Roman"/>
                <w:b w:val="0"/>
              </w:rPr>
              <w:t>当临空高度在</w:t>
            </w:r>
            <w:r>
              <w:rPr>
                <w:rStyle w:val="af3"/>
                <w:rFonts w:ascii="Times New Roman" w:eastAsia="仿宋_GB2312" w:hAnsi="Times New Roman"/>
                <w:b w:val="0"/>
              </w:rPr>
              <w:t>24.0m</w:t>
            </w:r>
            <w:r>
              <w:rPr>
                <w:rStyle w:val="af3"/>
                <w:rFonts w:ascii="Times New Roman" w:eastAsia="仿宋_GB2312" w:hAnsi="Times New Roman"/>
                <w:b w:val="0"/>
              </w:rPr>
              <w:t>及以上时，栏杆高度不应低于</w:t>
            </w:r>
            <w:r>
              <w:rPr>
                <w:rStyle w:val="af3"/>
                <w:rFonts w:ascii="Times New Roman" w:eastAsia="仿宋_GB2312" w:hAnsi="Times New Roman"/>
                <w:b w:val="0"/>
              </w:rPr>
              <w:t>1.1m</w:t>
            </w:r>
            <w:r>
              <w:rPr>
                <w:rStyle w:val="af3"/>
                <w:rFonts w:ascii="Times New Roman" w:eastAsia="仿宋_GB2312" w:hAnsi="Times New Roman"/>
                <w:b w:val="0"/>
              </w:rPr>
              <w:t>。上人屋面和交通、商业、旅馆、医院、学校等建筑临开敞中庭的栏杆高度不应小于</w:t>
            </w:r>
            <w:r>
              <w:rPr>
                <w:rStyle w:val="af3"/>
                <w:rFonts w:ascii="Times New Roman" w:eastAsia="仿宋_GB2312" w:hAnsi="Times New Roman"/>
                <w:b w:val="0"/>
              </w:rPr>
              <w:t>1.2m</w:t>
            </w:r>
            <w:r>
              <w:rPr>
                <w:rStyle w:val="af3"/>
                <w:rFonts w:ascii="Times New Roman" w:eastAsia="仿宋_GB2312" w:hAnsi="Times New Roman"/>
                <w:b w:val="0"/>
              </w:rPr>
              <w:t>。</w:t>
            </w:r>
          </w:p>
          <w:p w14:paraId="4F97BEEC" w14:textId="77777777" w:rsidR="00000000" w:rsidRDefault="00000000">
            <w:pPr>
              <w:spacing w:line="240" w:lineRule="exact"/>
              <w:ind w:firstLineChars="200" w:firstLine="420"/>
              <w:rPr>
                <w:rStyle w:val="af3"/>
                <w:rFonts w:ascii="Times New Roman" w:eastAsia="仿宋_GB2312" w:hAnsi="Times New Roman"/>
                <w:b w:val="0"/>
              </w:rPr>
            </w:pPr>
            <w:r>
              <w:rPr>
                <w:rStyle w:val="af3"/>
                <w:rFonts w:ascii="Times New Roman" w:eastAsia="仿宋_GB2312" w:hAnsi="Times New Roman"/>
                <w:b w:val="0"/>
              </w:rPr>
              <w:t>3.</w:t>
            </w:r>
            <w:r>
              <w:rPr>
                <w:rStyle w:val="af3"/>
                <w:rFonts w:ascii="Times New Roman" w:eastAsia="仿宋_GB2312" w:hAnsi="Times New Roman"/>
                <w:b w:val="0"/>
              </w:rPr>
              <w:t>栏杆高度应从所在楼地面或屋面至栏杆扶手顶面垂直高度计算，当底面有宽度大于或等于</w:t>
            </w:r>
            <w:r>
              <w:rPr>
                <w:rStyle w:val="af3"/>
                <w:rFonts w:ascii="Times New Roman" w:eastAsia="仿宋_GB2312" w:hAnsi="Times New Roman"/>
                <w:b w:val="0"/>
              </w:rPr>
              <w:t>0.22m</w:t>
            </w:r>
            <w:r>
              <w:rPr>
                <w:rStyle w:val="af3"/>
                <w:rFonts w:ascii="Times New Roman" w:eastAsia="仿宋_GB2312" w:hAnsi="Times New Roman"/>
                <w:b w:val="0"/>
              </w:rPr>
              <w:t>，且高度低于或等于</w:t>
            </w:r>
            <w:r>
              <w:rPr>
                <w:rStyle w:val="af3"/>
                <w:rFonts w:ascii="Times New Roman" w:eastAsia="仿宋_GB2312" w:hAnsi="Times New Roman"/>
                <w:b w:val="0"/>
              </w:rPr>
              <w:t>0.45m</w:t>
            </w:r>
            <w:r>
              <w:rPr>
                <w:rStyle w:val="af3"/>
                <w:rFonts w:ascii="Times New Roman" w:eastAsia="仿宋_GB2312" w:hAnsi="Times New Roman"/>
                <w:b w:val="0"/>
              </w:rPr>
              <w:t>的可踏部位时，应从可踏部位顶面起算。</w:t>
            </w:r>
          </w:p>
          <w:p w14:paraId="0B8438A2" w14:textId="77777777" w:rsidR="00000000" w:rsidRDefault="00000000">
            <w:pPr>
              <w:spacing w:line="240" w:lineRule="exact"/>
              <w:ind w:firstLineChars="200" w:firstLine="420"/>
              <w:rPr>
                <w:rStyle w:val="af3"/>
                <w:rFonts w:ascii="Times New Roman" w:eastAsia="仿宋_GB2312" w:hAnsi="Times New Roman"/>
                <w:b w:val="0"/>
              </w:rPr>
            </w:pPr>
            <w:r>
              <w:rPr>
                <w:rStyle w:val="af3"/>
                <w:rFonts w:ascii="Times New Roman" w:eastAsia="仿宋_GB2312" w:hAnsi="Times New Roman"/>
                <w:b w:val="0"/>
              </w:rPr>
              <w:t>4.</w:t>
            </w:r>
            <w:r>
              <w:rPr>
                <w:rStyle w:val="af3"/>
                <w:rFonts w:ascii="Times New Roman" w:eastAsia="仿宋_GB2312" w:hAnsi="Times New Roman"/>
                <w:b w:val="0"/>
              </w:rPr>
              <w:t>公共场所栏杆离地面</w:t>
            </w:r>
            <w:r>
              <w:rPr>
                <w:rStyle w:val="af3"/>
                <w:rFonts w:ascii="Times New Roman" w:eastAsia="仿宋_GB2312" w:hAnsi="Times New Roman"/>
                <w:b w:val="0"/>
              </w:rPr>
              <w:t>0.1m</w:t>
            </w:r>
            <w:r>
              <w:rPr>
                <w:rStyle w:val="af3"/>
                <w:rFonts w:ascii="Times New Roman" w:eastAsia="仿宋_GB2312" w:hAnsi="Times New Roman"/>
                <w:b w:val="0"/>
              </w:rPr>
              <w:t>高度范围内不宜留空</w:t>
            </w:r>
          </w:p>
          <w:p w14:paraId="6A7D4A9C"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Style w:val="af3"/>
                <w:rFonts w:ascii="Times New Roman" w:eastAsia="仿宋_GB2312" w:hAnsi="Times New Roman"/>
              </w:rPr>
              <w:t>6.7.4</w:t>
            </w:r>
            <w:r>
              <w:rPr>
                <w:rStyle w:val="af3"/>
                <w:rFonts w:ascii="Times New Roman" w:eastAsia="仿宋_GB2312" w:hAnsi="Times New Roman"/>
              </w:rPr>
              <w:t>条</w:t>
            </w:r>
            <w:r>
              <w:rPr>
                <w:rStyle w:val="af3"/>
                <w:rFonts w:ascii="Times New Roman" w:eastAsia="仿宋_GB2312" w:hAnsi="Times New Roman"/>
                <w:b w:val="0"/>
              </w:rPr>
              <w:t xml:space="preserve"> </w:t>
            </w:r>
            <w:r>
              <w:rPr>
                <w:rStyle w:val="af3"/>
                <w:rFonts w:ascii="Times New Roman" w:eastAsia="仿宋_GB2312" w:hAnsi="Times New Roman"/>
                <w:b w:val="0"/>
              </w:rPr>
              <w:t>住宅、托儿所、幼儿园、中小学及其他少年儿童专用活动场所的栏杆必须采取防止攀爬的构造。当采用垂直杆件做栏杆时，其杆件净间距不应大于</w:t>
            </w:r>
            <w:r>
              <w:rPr>
                <w:rStyle w:val="af3"/>
                <w:rFonts w:ascii="Times New Roman" w:eastAsia="仿宋_GB2312" w:hAnsi="Times New Roman"/>
                <w:b w:val="0"/>
              </w:rPr>
              <w:t>0.11m</w:t>
            </w:r>
            <w:r>
              <w:rPr>
                <w:rStyle w:val="af3"/>
                <w:rFonts w:ascii="Times New Roman" w:eastAsia="仿宋_GB2312" w:hAnsi="Times New Roman"/>
                <w:b w:val="0"/>
              </w:rPr>
              <w:t>。</w:t>
            </w:r>
          </w:p>
        </w:tc>
      </w:tr>
      <w:tr w:rsidR="00000000" w14:paraId="5A3D2FF9" w14:textId="77777777">
        <w:trPr>
          <w:cantSplit/>
          <w:trHeight w:val="397"/>
          <w:jc w:val="center"/>
        </w:trPr>
        <w:tc>
          <w:tcPr>
            <w:tcW w:w="468" w:type="dxa"/>
            <w:vAlign w:val="center"/>
          </w:tcPr>
          <w:p w14:paraId="2A599A17" w14:textId="77777777" w:rsidR="00000000" w:rsidRDefault="00000000">
            <w:pPr>
              <w:spacing w:line="240" w:lineRule="exact"/>
              <w:jc w:val="center"/>
              <w:rPr>
                <w:rFonts w:ascii="Times New Roman" w:hAnsi="Times New Roman"/>
                <w:szCs w:val="21"/>
              </w:rPr>
            </w:pPr>
            <w:r>
              <w:rPr>
                <w:rFonts w:ascii="Times New Roman" w:hAnsi="Times New Roman"/>
                <w:szCs w:val="21"/>
              </w:rPr>
              <w:lastRenderedPageBreak/>
              <w:t>4</w:t>
            </w:r>
          </w:p>
        </w:tc>
        <w:tc>
          <w:tcPr>
            <w:tcW w:w="720" w:type="dxa"/>
            <w:vAlign w:val="center"/>
          </w:tcPr>
          <w:p w14:paraId="4A79325B"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栏杆、护栏</w:t>
            </w:r>
          </w:p>
        </w:tc>
        <w:tc>
          <w:tcPr>
            <w:tcW w:w="1080" w:type="dxa"/>
            <w:vAlign w:val="center"/>
          </w:tcPr>
          <w:p w14:paraId="268DAA45"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护栏玻璃</w:t>
            </w:r>
          </w:p>
        </w:tc>
        <w:tc>
          <w:tcPr>
            <w:tcW w:w="1240" w:type="dxa"/>
            <w:vAlign w:val="center"/>
          </w:tcPr>
          <w:p w14:paraId="23C9F169"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r>
              <w:rPr>
                <w:rFonts w:ascii="Times New Roman" w:eastAsia="仿宋_GB2312" w:hAnsi="Times New Roman"/>
                <w:szCs w:val="21"/>
              </w:rPr>
              <w:t>3C</w:t>
            </w:r>
            <w:r>
              <w:rPr>
                <w:rFonts w:ascii="Times New Roman" w:eastAsia="仿宋_GB2312" w:hAnsi="Times New Roman"/>
                <w:szCs w:val="21"/>
              </w:rPr>
              <w:t>安全标识</w:t>
            </w:r>
            <w:r>
              <w:rPr>
                <w:rFonts w:ascii="Times New Roman" w:eastAsia="仿宋_GB2312" w:hAnsi="Times New Roman"/>
                <w:szCs w:val="21"/>
              </w:rPr>
              <w:t>,</w:t>
            </w:r>
            <w:r>
              <w:rPr>
                <w:rFonts w:ascii="Times New Roman" w:eastAsia="仿宋_GB2312" w:hAnsi="Times New Roman"/>
                <w:szCs w:val="21"/>
              </w:rPr>
              <w:t>卡尺测量</w:t>
            </w:r>
          </w:p>
        </w:tc>
        <w:tc>
          <w:tcPr>
            <w:tcW w:w="7067" w:type="dxa"/>
            <w:vAlign w:val="center"/>
          </w:tcPr>
          <w:p w14:paraId="153F028B"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《建筑玻璃应用技术规程》</w:t>
            </w:r>
            <w:r>
              <w:rPr>
                <w:rFonts w:ascii="Times New Roman" w:eastAsia="仿宋_GB2312" w:hAnsi="Times New Roman"/>
                <w:b/>
                <w:szCs w:val="21"/>
              </w:rPr>
              <w:t>JGJ 113-2015</w:t>
            </w:r>
          </w:p>
          <w:p w14:paraId="2D514738"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7.2.5</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室内栏板用玻璃应符合下列规定</w:t>
            </w:r>
            <w:r>
              <w:rPr>
                <w:rFonts w:ascii="Times New Roman" w:eastAsia="仿宋_GB2312" w:hAnsi="Times New Roman"/>
                <w:szCs w:val="21"/>
              </w:rPr>
              <w:t>:</w:t>
            </w:r>
          </w:p>
          <w:p w14:paraId="2225F614"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设有立柱和扶手，栏板玻璃作为镶嵌面板安装在护栏系统中，栏板玻璃应使用符合本规程表</w:t>
            </w:r>
            <w:r>
              <w:rPr>
                <w:rFonts w:ascii="Times New Roman" w:eastAsia="仿宋_GB2312" w:hAnsi="Times New Roman"/>
                <w:szCs w:val="21"/>
              </w:rPr>
              <w:t>7.1.1-1</w:t>
            </w:r>
            <w:r>
              <w:rPr>
                <w:rFonts w:ascii="Times New Roman" w:eastAsia="仿宋_GB2312" w:hAnsi="Times New Roman"/>
                <w:szCs w:val="21"/>
              </w:rPr>
              <w:t>规定的夹层玻璃</w:t>
            </w:r>
            <w:r>
              <w:rPr>
                <w:rFonts w:ascii="Times New Roman" w:eastAsia="仿宋_GB2312" w:hAnsi="Times New Roman"/>
                <w:szCs w:val="21"/>
              </w:rPr>
              <w:t>;</w:t>
            </w:r>
          </w:p>
          <w:p w14:paraId="255E22B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栏板玻璃固定在结构上且直接承受人体荷载的护栏系统，其栏板玻璃应符合下列规定</w:t>
            </w:r>
            <w:r>
              <w:rPr>
                <w:rFonts w:ascii="Times New Roman" w:eastAsia="仿宋_GB2312" w:hAnsi="Times New Roman"/>
                <w:szCs w:val="21"/>
              </w:rPr>
              <w:t>:</w:t>
            </w:r>
          </w:p>
          <w:p w14:paraId="2766FBA9"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当栏板玻璃最低点离一侧楼地面高度不大于</w:t>
            </w:r>
            <w:r>
              <w:rPr>
                <w:rFonts w:ascii="Times New Roman" w:eastAsia="仿宋_GB2312" w:hAnsi="Times New Roman"/>
                <w:szCs w:val="21"/>
              </w:rPr>
              <w:t>5m</w:t>
            </w:r>
            <w:r>
              <w:rPr>
                <w:rFonts w:ascii="Times New Roman" w:eastAsia="仿宋_GB2312" w:hAnsi="Times New Roman"/>
                <w:szCs w:val="21"/>
              </w:rPr>
              <w:t>时，应使用公称厚度不小于</w:t>
            </w:r>
            <w:r>
              <w:rPr>
                <w:rFonts w:ascii="Times New Roman" w:eastAsia="仿宋_GB2312" w:hAnsi="Times New Roman"/>
                <w:szCs w:val="21"/>
              </w:rPr>
              <w:t xml:space="preserve">16.76mm </w:t>
            </w:r>
            <w:r>
              <w:rPr>
                <w:rFonts w:ascii="Times New Roman" w:eastAsia="仿宋_GB2312" w:hAnsi="Times New Roman"/>
                <w:szCs w:val="21"/>
              </w:rPr>
              <w:t>钢化夹层玻璃。</w:t>
            </w:r>
          </w:p>
          <w:p w14:paraId="34D13DD0"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当栏板玻璃最低点离一侧楼地面高度大于</w:t>
            </w:r>
            <w:r>
              <w:rPr>
                <w:rFonts w:ascii="Times New Roman" w:eastAsia="仿宋_GB2312" w:hAnsi="Times New Roman"/>
                <w:szCs w:val="21"/>
              </w:rPr>
              <w:t>5m</w:t>
            </w:r>
            <w:r>
              <w:rPr>
                <w:rFonts w:ascii="Times New Roman" w:eastAsia="仿宋_GB2312" w:hAnsi="Times New Roman"/>
                <w:szCs w:val="21"/>
              </w:rPr>
              <w:t>时，不得采用此类护栏系统。</w:t>
            </w:r>
          </w:p>
        </w:tc>
      </w:tr>
      <w:tr w:rsidR="00000000" w14:paraId="0A51A2FB" w14:textId="77777777">
        <w:trPr>
          <w:cantSplit/>
          <w:trHeight w:val="397"/>
          <w:jc w:val="center"/>
        </w:trPr>
        <w:tc>
          <w:tcPr>
            <w:tcW w:w="468" w:type="dxa"/>
            <w:vMerge w:val="restart"/>
            <w:vAlign w:val="center"/>
          </w:tcPr>
          <w:p w14:paraId="7866545F" w14:textId="77777777" w:rsidR="00000000" w:rsidRDefault="00000000">
            <w:pPr>
              <w:spacing w:line="240" w:lineRule="exact"/>
              <w:jc w:val="center"/>
              <w:rPr>
                <w:rFonts w:ascii="Times New Roman" w:hAnsi="Times New Roman"/>
                <w:szCs w:val="21"/>
              </w:rPr>
            </w:pPr>
            <w:r>
              <w:rPr>
                <w:rFonts w:ascii="Times New Roman" w:hAnsi="Times New Roman"/>
                <w:szCs w:val="21"/>
              </w:rPr>
              <w:t>5</w:t>
            </w:r>
          </w:p>
        </w:tc>
        <w:tc>
          <w:tcPr>
            <w:tcW w:w="720" w:type="dxa"/>
            <w:vMerge w:val="restart"/>
            <w:vAlign w:val="center"/>
          </w:tcPr>
          <w:p w14:paraId="08BFB674"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室内给排水安装</w:t>
            </w:r>
          </w:p>
        </w:tc>
        <w:tc>
          <w:tcPr>
            <w:tcW w:w="1080" w:type="dxa"/>
            <w:vAlign w:val="center"/>
          </w:tcPr>
          <w:p w14:paraId="3DC73005"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管道渗漏</w:t>
            </w:r>
          </w:p>
        </w:tc>
        <w:tc>
          <w:tcPr>
            <w:tcW w:w="1240" w:type="dxa"/>
            <w:vMerge w:val="restart"/>
            <w:vAlign w:val="center"/>
          </w:tcPr>
          <w:p w14:paraId="1D8A0C48"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观察试水检查</w:t>
            </w:r>
          </w:p>
        </w:tc>
        <w:tc>
          <w:tcPr>
            <w:tcW w:w="7067" w:type="dxa"/>
            <w:vMerge w:val="restart"/>
            <w:vAlign w:val="center"/>
          </w:tcPr>
          <w:p w14:paraId="5405DF2D"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《建筑给水排水及采暖工程施工质量验收规范》</w:t>
            </w:r>
            <w:r>
              <w:rPr>
                <w:rFonts w:ascii="Times New Roman" w:eastAsia="仿宋_GB2312" w:hAnsi="Times New Roman"/>
                <w:b/>
                <w:szCs w:val="21"/>
              </w:rPr>
              <w:t xml:space="preserve">GB50242-2002 </w:t>
            </w:r>
          </w:p>
          <w:p w14:paraId="004FA3F5"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4.2.2</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给水系统交付使用前必须进行通水试验并做好记录。</w:t>
            </w:r>
          </w:p>
        </w:tc>
      </w:tr>
      <w:tr w:rsidR="00000000" w14:paraId="3162DE67" w14:textId="77777777">
        <w:trPr>
          <w:cantSplit/>
          <w:trHeight w:val="380"/>
          <w:jc w:val="center"/>
        </w:trPr>
        <w:tc>
          <w:tcPr>
            <w:tcW w:w="468" w:type="dxa"/>
            <w:vMerge/>
            <w:vAlign w:val="center"/>
          </w:tcPr>
          <w:p w14:paraId="78E63AC4" w14:textId="77777777" w:rsidR="00000000" w:rsidRDefault="00000000">
            <w:pPr>
              <w:spacing w:line="240" w:lineRule="exact"/>
              <w:jc w:val="center"/>
              <w:rPr>
                <w:rFonts w:ascii="Times New Roman" w:hAnsi="Times New Roman"/>
                <w:szCs w:val="21"/>
              </w:rPr>
            </w:pPr>
          </w:p>
        </w:tc>
        <w:tc>
          <w:tcPr>
            <w:tcW w:w="720" w:type="dxa"/>
            <w:vMerge/>
            <w:vAlign w:val="center"/>
          </w:tcPr>
          <w:p w14:paraId="336979A4"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706C4A4A"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管道堵塞</w:t>
            </w:r>
          </w:p>
        </w:tc>
        <w:tc>
          <w:tcPr>
            <w:tcW w:w="1240" w:type="dxa"/>
            <w:vMerge/>
            <w:vAlign w:val="center"/>
          </w:tcPr>
          <w:p w14:paraId="056ADE31" w14:textId="77777777" w:rsidR="00000000" w:rsidRDefault="00000000">
            <w:pPr>
              <w:spacing w:line="240" w:lineRule="exact"/>
              <w:rPr>
                <w:rFonts w:ascii="Times New Roman" w:eastAsia="仿宋_GB2312" w:hAnsi="Times New Roman"/>
                <w:szCs w:val="21"/>
              </w:rPr>
            </w:pPr>
          </w:p>
        </w:tc>
        <w:tc>
          <w:tcPr>
            <w:tcW w:w="7067" w:type="dxa"/>
            <w:vMerge/>
            <w:vAlign w:val="center"/>
          </w:tcPr>
          <w:p w14:paraId="6FDAA117" w14:textId="77777777" w:rsidR="00000000" w:rsidRDefault="00000000">
            <w:pPr>
              <w:spacing w:line="240" w:lineRule="exact"/>
              <w:rPr>
                <w:rFonts w:ascii="Times New Roman" w:eastAsia="仿宋_GB2312" w:hAnsi="Times New Roman"/>
                <w:szCs w:val="21"/>
              </w:rPr>
            </w:pPr>
          </w:p>
        </w:tc>
      </w:tr>
      <w:tr w:rsidR="00000000" w14:paraId="6EA1A5EC" w14:textId="77777777">
        <w:trPr>
          <w:cantSplit/>
          <w:trHeight w:val="611"/>
          <w:jc w:val="center"/>
        </w:trPr>
        <w:tc>
          <w:tcPr>
            <w:tcW w:w="468" w:type="dxa"/>
            <w:vMerge/>
            <w:vAlign w:val="center"/>
          </w:tcPr>
          <w:p w14:paraId="38FAD063" w14:textId="77777777" w:rsidR="00000000" w:rsidRDefault="00000000">
            <w:pPr>
              <w:spacing w:line="240" w:lineRule="exact"/>
              <w:jc w:val="center"/>
              <w:rPr>
                <w:rFonts w:ascii="Times New Roman" w:hAnsi="Times New Roman"/>
                <w:szCs w:val="21"/>
              </w:rPr>
            </w:pPr>
          </w:p>
        </w:tc>
        <w:tc>
          <w:tcPr>
            <w:tcW w:w="720" w:type="dxa"/>
            <w:vMerge/>
            <w:vAlign w:val="center"/>
          </w:tcPr>
          <w:p w14:paraId="09193DEF"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2869B6BE"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管道坡度</w:t>
            </w:r>
          </w:p>
        </w:tc>
        <w:tc>
          <w:tcPr>
            <w:tcW w:w="1240" w:type="dxa"/>
            <w:vAlign w:val="center"/>
          </w:tcPr>
          <w:p w14:paraId="7A946459"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29DA958E"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《建筑给水排水设计标准》</w:t>
            </w:r>
            <w:r>
              <w:rPr>
                <w:rFonts w:ascii="Times New Roman" w:eastAsia="仿宋_GB2312" w:hAnsi="Times New Roman"/>
                <w:b/>
                <w:szCs w:val="21"/>
              </w:rPr>
              <w:t>GB 50015-2019</w:t>
            </w:r>
          </w:p>
          <w:p w14:paraId="41A83FBA"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4.5.6</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建筑排水塑料横管的坡度、设计充满度应符合下列规定：排水横支管的标准坡度应为</w:t>
            </w:r>
            <w:r>
              <w:rPr>
                <w:rFonts w:ascii="Times New Roman" w:eastAsia="仿宋_GB2312" w:hAnsi="Times New Roman"/>
                <w:szCs w:val="21"/>
              </w:rPr>
              <w:t>0.026</w:t>
            </w:r>
            <w:r>
              <w:rPr>
                <w:rFonts w:ascii="Times New Roman" w:eastAsia="仿宋_GB2312" w:hAnsi="Times New Roman"/>
                <w:szCs w:val="21"/>
              </w:rPr>
              <w:t>，最大设计充满度应为</w:t>
            </w:r>
            <w:r>
              <w:rPr>
                <w:rFonts w:ascii="Times New Roman" w:eastAsia="仿宋_GB2312" w:hAnsi="Times New Roman"/>
                <w:szCs w:val="21"/>
              </w:rPr>
              <w:t>0.5</w:t>
            </w:r>
          </w:p>
        </w:tc>
      </w:tr>
      <w:tr w:rsidR="00000000" w14:paraId="2543293F" w14:textId="77777777">
        <w:trPr>
          <w:cantSplit/>
          <w:trHeight w:val="590"/>
          <w:jc w:val="center"/>
        </w:trPr>
        <w:tc>
          <w:tcPr>
            <w:tcW w:w="468" w:type="dxa"/>
            <w:vMerge/>
            <w:vAlign w:val="center"/>
          </w:tcPr>
          <w:p w14:paraId="4A674964" w14:textId="77777777" w:rsidR="00000000" w:rsidRDefault="00000000">
            <w:pPr>
              <w:spacing w:line="240" w:lineRule="exact"/>
              <w:jc w:val="center"/>
              <w:rPr>
                <w:rFonts w:ascii="Times New Roman" w:hAnsi="Times New Roman"/>
                <w:szCs w:val="21"/>
              </w:rPr>
            </w:pPr>
          </w:p>
        </w:tc>
        <w:tc>
          <w:tcPr>
            <w:tcW w:w="720" w:type="dxa"/>
            <w:vMerge/>
            <w:vAlign w:val="center"/>
          </w:tcPr>
          <w:p w14:paraId="77776880"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3AF0FB46"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地漏、水封</w:t>
            </w:r>
          </w:p>
        </w:tc>
        <w:tc>
          <w:tcPr>
            <w:tcW w:w="1240" w:type="dxa"/>
            <w:vAlign w:val="center"/>
          </w:tcPr>
          <w:p w14:paraId="49E4812C"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尺量检查</w:t>
            </w:r>
          </w:p>
        </w:tc>
        <w:tc>
          <w:tcPr>
            <w:tcW w:w="7067" w:type="dxa"/>
            <w:vAlign w:val="center"/>
          </w:tcPr>
          <w:p w14:paraId="5E3C5F88"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b/>
                <w:szCs w:val="21"/>
              </w:rPr>
              <w:t>《建筑给水排水及采暖工程施工质量验收规范》</w:t>
            </w:r>
            <w:r>
              <w:rPr>
                <w:rFonts w:ascii="Times New Roman" w:eastAsia="仿宋_GB2312" w:hAnsi="Times New Roman"/>
                <w:b/>
                <w:szCs w:val="21"/>
              </w:rPr>
              <w:t>GB50242-2002</w:t>
            </w:r>
            <w:r>
              <w:rPr>
                <w:rFonts w:ascii="Times New Roman" w:eastAsia="仿宋_GB2312" w:hAnsi="Times New Roman"/>
                <w:szCs w:val="21"/>
              </w:rPr>
              <w:t xml:space="preserve"> </w:t>
            </w:r>
          </w:p>
          <w:p w14:paraId="4D29C97C"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7.2.1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排水栓和地漏的安装应平正、牢固，低于排水表面，周边无渗漏。</w:t>
            </w:r>
          </w:p>
          <w:p w14:paraId="57237529"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《建筑给水排水与节水通用规范》</w:t>
            </w:r>
            <w:r>
              <w:rPr>
                <w:rFonts w:ascii="Times New Roman" w:eastAsia="仿宋_GB2312" w:hAnsi="Times New Roman"/>
                <w:b/>
                <w:szCs w:val="21"/>
              </w:rPr>
              <w:t xml:space="preserve">GB55020-2021 </w:t>
            </w:r>
          </w:p>
          <w:p w14:paraId="06527AF1"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4.2.2</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水封装置的水封深度不得小于</w:t>
            </w:r>
            <w:r>
              <w:rPr>
                <w:rFonts w:ascii="Times New Roman" w:eastAsia="仿宋_GB2312" w:hAnsi="Times New Roman"/>
                <w:szCs w:val="21"/>
              </w:rPr>
              <w:t>50</w:t>
            </w:r>
            <w:r>
              <w:rPr>
                <w:rFonts w:ascii="Times New Roman" w:eastAsia="仿宋_GB2312" w:hAnsi="Times New Roman"/>
                <w:szCs w:val="21"/>
              </w:rPr>
              <w:t>ｍｍ，卫生器具排水管段上不得重复设置水封。</w:t>
            </w:r>
          </w:p>
        </w:tc>
      </w:tr>
      <w:tr w:rsidR="00000000" w14:paraId="2C2F94EB" w14:textId="77777777">
        <w:trPr>
          <w:cantSplit/>
          <w:jc w:val="center"/>
        </w:trPr>
        <w:tc>
          <w:tcPr>
            <w:tcW w:w="468" w:type="dxa"/>
            <w:vMerge w:val="restart"/>
            <w:vAlign w:val="center"/>
          </w:tcPr>
          <w:p w14:paraId="1C922A7C" w14:textId="77777777" w:rsidR="00000000" w:rsidRDefault="00000000">
            <w:pPr>
              <w:spacing w:line="240" w:lineRule="exact"/>
              <w:jc w:val="center"/>
              <w:rPr>
                <w:rFonts w:ascii="Times New Roman" w:hAnsi="Times New Roman"/>
                <w:szCs w:val="21"/>
              </w:rPr>
            </w:pPr>
            <w:r>
              <w:rPr>
                <w:rFonts w:ascii="Times New Roman" w:hAnsi="Times New Roman"/>
                <w:szCs w:val="21"/>
              </w:rPr>
              <w:t>6</w:t>
            </w:r>
          </w:p>
        </w:tc>
        <w:tc>
          <w:tcPr>
            <w:tcW w:w="720" w:type="dxa"/>
            <w:vMerge w:val="restart"/>
            <w:vAlign w:val="center"/>
          </w:tcPr>
          <w:p w14:paraId="2E748D4C"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室内电气安装</w:t>
            </w:r>
          </w:p>
        </w:tc>
        <w:tc>
          <w:tcPr>
            <w:tcW w:w="1080" w:type="dxa"/>
            <w:vAlign w:val="center"/>
          </w:tcPr>
          <w:p w14:paraId="485D6391"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插座相序、接地</w:t>
            </w:r>
          </w:p>
        </w:tc>
        <w:tc>
          <w:tcPr>
            <w:tcW w:w="1240" w:type="dxa"/>
            <w:vAlign w:val="center"/>
          </w:tcPr>
          <w:p w14:paraId="41C18C0A"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使用</w:t>
            </w:r>
            <w:r>
              <w:rPr>
                <w:rFonts w:ascii="Times New Roman" w:eastAsia="仿宋_GB2312" w:hAnsi="Times New Roman"/>
                <w:szCs w:val="21"/>
              </w:rPr>
              <w:t>“</w:t>
            </w:r>
            <w:r>
              <w:rPr>
                <w:rFonts w:ascii="Times New Roman" w:eastAsia="仿宋_GB2312" w:hAnsi="Times New Roman"/>
                <w:szCs w:val="21"/>
              </w:rPr>
              <w:t>插座测试器</w:t>
            </w:r>
            <w:r>
              <w:rPr>
                <w:rFonts w:ascii="Times New Roman" w:eastAsia="仿宋_GB2312" w:hAnsi="Times New Roman"/>
                <w:szCs w:val="21"/>
              </w:rPr>
              <w:t>”</w:t>
            </w:r>
            <w:r>
              <w:rPr>
                <w:rFonts w:ascii="Times New Roman" w:eastAsia="仿宋_GB2312" w:hAnsi="Times New Roman"/>
                <w:szCs w:val="21"/>
              </w:rPr>
              <w:t>逐个检查（插座测试器无接错显示）</w:t>
            </w:r>
          </w:p>
        </w:tc>
        <w:tc>
          <w:tcPr>
            <w:tcW w:w="7067" w:type="dxa"/>
            <w:vAlign w:val="center"/>
          </w:tcPr>
          <w:p w14:paraId="392637B8"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《建筑电气与智能化通用规范》</w:t>
            </w:r>
            <w:r>
              <w:rPr>
                <w:rFonts w:ascii="Times New Roman" w:eastAsia="仿宋_GB2312" w:hAnsi="Times New Roman"/>
                <w:b/>
                <w:szCs w:val="21"/>
              </w:rPr>
              <w:t>GB 55024-2022</w:t>
            </w:r>
          </w:p>
          <w:p w14:paraId="0A3470C1"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8.5.5</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电源插座及开关安装应符合下列规定：</w:t>
            </w:r>
          </w:p>
          <w:p w14:paraId="18D6469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电源插座接线应正确；</w:t>
            </w:r>
          </w:p>
          <w:p w14:paraId="6F5F350B"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同</w:t>
            </w:r>
            <w:r>
              <w:rPr>
                <w:rFonts w:ascii="Times New Roman" w:eastAsia="仿宋_GB2312" w:hAnsi="Times New Roman"/>
                <w:szCs w:val="21"/>
              </w:rPr>
              <w:t>—</w:t>
            </w:r>
            <w:r>
              <w:rPr>
                <w:rFonts w:ascii="Times New Roman" w:eastAsia="仿宋_GB2312" w:hAnsi="Times New Roman"/>
                <w:szCs w:val="21"/>
              </w:rPr>
              <w:t>场所的三相电源插座，其接线的相序应一致；</w:t>
            </w:r>
          </w:p>
          <w:p w14:paraId="3282E28E"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3.</w:t>
            </w:r>
            <w:r>
              <w:rPr>
                <w:rFonts w:ascii="Times New Roman" w:eastAsia="仿宋_GB2312" w:hAnsi="Times New Roman"/>
                <w:szCs w:val="21"/>
              </w:rPr>
              <w:t>保护接地导体（</w:t>
            </w:r>
            <w:r>
              <w:rPr>
                <w:rFonts w:ascii="Times New Roman" w:eastAsia="仿宋_GB2312" w:hAnsi="Times New Roman"/>
                <w:szCs w:val="21"/>
              </w:rPr>
              <w:t>PE</w:t>
            </w:r>
            <w:r>
              <w:rPr>
                <w:rFonts w:ascii="Times New Roman" w:eastAsia="仿宋_GB2312" w:hAnsi="Times New Roman"/>
                <w:szCs w:val="21"/>
              </w:rPr>
              <w:t>）在电源插座之间不应串联连接；</w:t>
            </w:r>
          </w:p>
          <w:p w14:paraId="623A294A"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4.</w:t>
            </w:r>
            <w:r>
              <w:rPr>
                <w:rFonts w:ascii="Times New Roman" w:eastAsia="仿宋_GB2312" w:hAnsi="Times New Roman"/>
                <w:szCs w:val="21"/>
              </w:rPr>
              <w:t>相线与中性导体（</w:t>
            </w:r>
            <w:r>
              <w:rPr>
                <w:rFonts w:ascii="Times New Roman" w:eastAsia="仿宋_GB2312" w:hAnsi="Times New Roman"/>
                <w:szCs w:val="21"/>
              </w:rPr>
              <w:t>N</w:t>
            </w:r>
            <w:r>
              <w:rPr>
                <w:rFonts w:ascii="Times New Roman" w:eastAsia="仿宋_GB2312" w:hAnsi="Times New Roman"/>
                <w:szCs w:val="21"/>
              </w:rPr>
              <w:t>）不得利用电源插座本体的接线端子转接供电；</w:t>
            </w:r>
          </w:p>
          <w:p w14:paraId="6C4EF590"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5.</w:t>
            </w:r>
            <w:r>
              <w:rPr>
                <w:rFonts w:ascii="Times New Roman" w:eastAsia="仿宋_GB2312" w:hAnsi="Times New Roman"/>
                <w:szCs w:val="21"/>
              </w:rPr>
              <w:t>暗装的电源插座面板或开关面板应紧贴墙面或装饰面，导线不得裸露在装饰层内。</w:t>
            </w:r>
          </w:p>
        </w:tc>
      </w:tr>
      <w:tr w:rsidR="00000000" w14:paraId="16E2998E" w14:textId="77777777">
        <w:trPr>
          <w:cantSplit/>
          <w:jc w:val="center"/>
        </w:trPr>
        <w:tc>
          <w:tcPr>
            <w:tcW w:w="468" w:type="dxa"/>
            <w:vMerge/>
            <w:vAlign w:val="center"/>
          </w:tcPr>
          <w:p w14:paraId="3870BBBC" w14:textId="77777777" w:rsidR="00000000" w:rsidRDefault="00000000">
            <w:pPr>
              <w:spacing w:line="240" w:lineRule="exact"/>
              <w:jc w:val="center"/>
              <w:rPr>
                <w:rFonts w:ascii="Times New Roman" w:hAnsi="Times New Roman"/>
                <w:szCs w:val="21"/>
              </w:rPr>
            </w:pPr>
          </w:p>
        </w:tc>
        <w:tc>
          <w:tcPr>
            <w:tcW w:w="720" w:type="dxa"/>
            <w:vMerge/>
            <w:vAlign w:val="center"/>
          </w:tcPr>
          <w:p w14:paraId="57DEF642" w14:textId="77777777" w:rsidR="00000000" w:rsidRDefault="00000000">
            <w:pPr>
              <w:spacing w:line="240" w:lineRule="exact"/>
              <w:jc w:val="center"/>
              <w:rPr>
                <w:rFonts w:ascii="Times New Roman" w:hAnsi="Times New Roman"/>
                <w:szCs w:val="21"/>
              </w:rPr>
            </w:pPr>
          </w:p>
        </w:tc>
        <w:tc>
          <w:tcPr>
            <w:tcW w:w="1080" w:type="dxa"/>
            <w:vAlign w:val="center"/>
          </w:tcPr>
          <w:p w14:paraId="1F9A2F7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户内配电箱（盘）</w:t>
            </w:r>
          </w:p>
        </w:tc>
        <w:tc>
          <w:tcPr>
            <w:tcW w:w="1240" w:type="dxa"/>
            <w:vAlign w:val="center"/>
          </w:tcPr>
          <w:p w14:paraId="791B10B6"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观察和开、关触电保护器动作</w:t>
            </w:r>
          </w:p>
        </w:tc>
        <w:tc>
          <w:tcPr>
            <w:tcW w:w="7067" w:type="dxa"/>
            <w:vAlign w:val="center"/>
          </w:tcPr>
          <w:p w14:paraId="1E5D1054"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《建筑电气工程施工质量验收规范》</w:t>
            </w:r>
            <w:r>
              <w:rPr>
                <w:rFonts w:ascii="Times New Roman" w:eastAsia="仿宋_GB2312" w:hAnsi="Times New Roman"/>
                <w:b/>
                <w:szCs w:val="21"/>
              </w:rPr>
              <w:t>GB 50303-2015</w:t>
            </w:r>
          </w:p>
          <w:p w14:paraId="734823E1"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5.1.12</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照明配电箱</w:t>
            </w:r>
            <w:r>
              <w:rPr>
                <w:rFonts w:ascii="Times New Roman" w:eastAsia="仿宋_GB2312" w:hAnsi="Times New Roman"/>
                <w:szCs w:val="21"/>
              </w:rPr>
              <w:t>(</w:t>
            </w:r>
            <w:r>
              <w:rPr>
                <w:rFonts w:ascii="Times New Roman" w:eastAsia="仿宋_GB2312" w:hAnsi="Times New Roman"/>
                <w:szCs w:val="21"/>
              </w:rPr>
              <w:t>盘</w:t>
            </w:r>
            <w:r>
              <w:rPr>
                <w:rFonts w:ascii="Times New Roman" w:eastAsia="仿宋_GB2312" w:hAnsi="Times New Roman"/>
                <w:szCs w:val="21"/>
              </w:rPr>
              <w:t>)</w:t>
            </w:r>
            <w:r>
              <w:rPr>
                <w:rFonts w:ascii="Times New Roman" w:eastAsia="仿宋_GB2312" w:hAnsi="Times New Roman"/>
                <w:szCs w:val="21"/>
              </w:rPr>
              <w:t>安装应符合下列规定：</w:t>
            </w:r>
          </w:p>
          <w:p w14:paraId="319565E0"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箱</w:t>
            </w:r>
            <w:r>
              <w:rPr>
                <w:rFonts w:ascii="Times New Roman" w:eastAsia="仿宋_GB2312" w:hAnsi="Times New Roman"/>
                <w:szCs w:val="21"/>
              </w:rPr>
              <w:t>(</w:t>
            </w:r>
            <w:r>
              <w:rPr>
                <w:rFonts w:ascii="Times New Roman" w:eastAsia="仿宋_GB2312" w:hAnsi="Times New Roman"/>
                <w:szCs w:val="21"/>
              </w:rPr>
              <w:t>盘</w:t>
            </w:r>
            <w:r>
              <w:rPr>
                <w:rFonts w:ascii="Times New Roman" w:eastAsia="仿宋_GB2312" w:hAnsi="Times New Roman"/>
                <w:szCs w:val="21"/>
              </w:rPr>
              <w:t>)</w:t>
            </w:r>
            <w:r>
              <w:rPr>
                <w:rFonts w:ascii="Times New Roman" w:eastAsia="仿宋_GB2312" w:hAnsi="Times New Roman"/>
                <w:szCs w:val="21"/>
              </w:rPr>
              <w:t>内配线应整齐、无绞接现象；导线连接应紧密、不伤线芯、不断股；垫圈下螺丝两侧压的导线截面积应相同，同一电器器件端子上的导线连接不应多于</w:t>
            </w:r>
            <w:r>
              <w:rPr>
                <w:rFonts w:ascii="Times New Roman" w:eastAsia="仿宋_GB2312" w:hAnsi="Times New Roman"/>
                <w:szCs w:val="21"/>
              </w:rPr>
              <w:t>2</w:t>
            </w:r>
            <w:r>
              <w:rPr>
                <w:rFonts w:ascii="Times New Roman" w:eastAsia="仿宋_GB2312" w:hAnsi="Times New Roman"/>
                <w:szCs w:val="21"/>
              </w:rPr>
              <w:t>根，防松垫圈等零件应齐全；</w:t>
            </w:r>
          </w:p>
          <w:p w14:paraId="4B721505"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箱</w:t>
            </w:r>
            <w:r>
              <w:rPr>
                <w:rFonts w:ascii="Times New Roman" w:eastAsia="仿宋_GB2312" w:hAnsi="Times New Roman"/>
                <w:szCs w:val="21"/>
              </w:rPr>
              <w:t>(</w:t>
            </w:r>
            <w:r>
              <w:rPr>
                <w:rFonts w:ascii="Times New Roman" w:eastAsia="仿宋_GB2312" w:hAnsi="Times New Roman"/>
                <w:szCs w:val="21"/>
              </w:rPr>
              <w:t>盘</w:t>
            </w:r>
            <w:r>
              <w:rPr>
                <w:rFonts w:ascii="Times New Roman" w:eastAsia="仿宋_GB2312" w:hAnsi="Times New Roman"/>
                <w:szCs w:val="21"/>
              </w:rPr>
              <w:t>)</w:t>
            </w:r>
            <w:r>
              <w:rPr>
                <w:rFonts w:ascii="Times New Roman" w:eastAsia="仿宋_GB2312" w:hAnsi="Times New Roman"/>
                <w:szCs w:val="21"/>
              </w:rPr>
              <w:t>内开关动作应灵活可靠；</w:t>
            </w:r>
          </w:p>
          <w:p w14:paraId="729D4811"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3.</w:t>
            </w:r>
            <w:r>
              <w:rPr>
                <w:rFonts w:ascii="Times New Roman" w:eastAsia="仿宋_GB2312" w:hAnsi="Times New Roman"/>
                <w:szCs w:val="21"/>
              </w:rPr>
              <w:t>箱</w:t>
            </w:r>
            <w:r>
              <w:rPr>
                <w:rFonts w:ascii="Times New Roman" w:eastAsia="仿宋_GB2312" w:hAnsi="Times New Roman"/>
                <w:szCs w:val="21"/>
              </w:rPr>
              <w:t>(</w:t>
            </w:r>
            <w:r>
              <w:rPr>
                <w:rFonts w:ascii="Times New Roman" w:eastAsia="仿宋_GB2312" w:hAnsi="Times New Roman"/>
                <w:szCs w:val="21"/>
              </w:rPr>
              <w:t>盘</w:t>
            </w:r>
            <w:r>
              <w:rPr>
                <w:rFonts w:ascii="Times New Roman" w:eastAsia="仿宋_GB2312" w:hAnsi="Times New Roman"/>
                <w:szCs w:val="21"/>
              </w:rPr>
              <w:t>)</w:t>
            </w:r>
            <w:r>
              <w:rPr>
                <w:rFonts w:ascii="Times New Roman" w:eastAsia="仿宋_GB2312" w:hAnsi="Times New Roman"/>
                <w:szCs w:val="21"/>
              </w:rPr>
              <w:t>内宜分别设置中性导体</w:t>
            </w:r>
            <w:r>
              <w:rPr>
                <w:rFonts w:ascii="Times New Roman" w:eastAsia="仿宋_GB2312" w:hAnsi="Times New Roman"/>
                <w:szCs w:val="21"/>
              </w:rPr>
              <w:t>(N)</w:t>
            </w:r>
            <w:r>
              <w:rPr>
                <w:rFonts w:ascii="Times New Roman" w:eastAsia="仿宋_GB2312" w:hAnsi="Times New Roman"/>
                <w:szCs w:val="21"/>
              </w:rPr>
              <w:t>和保护接地导体</w:t>
            </w:r>
            <w:r>
              <w:rPr>
                <w:rFonts w:ascii="Times New Roman" w:eastAsia="仿宋_GB2312" w:hAnsi="Times New Roman"/>
                <w:szCs w:val="21"/>
              </w:rPr>
              <w:t>(PE)</w:t>
            </w:r>
            <w:r>
              <w:rPr>
                <w:rFonts w:ascii="Times New Roman" w:eastAsia="仿宋_GB2312" w:hAnsi="Times New Roman"/>
                <w:szCs w:val="21"/>
              </w:rPr>
              <w:t>汇流排，汇流排上同一端子不应连接不同回路的</w:t>
            </w:r>
            <w:r>
              <w:rPr>
                <w:rFonts w:ascii="Times New Roman" w:eastAsia="仿宋_GB2312" w:hAnsi="Times New Roman"/>
                <w:szCs w:val="21"/>
              </w:rPr>
              <w:t>N</w:t>
            </w:r>
            <w:r>
              <w:rPr>
                <w:rFonts w:ascii="Times New Roman" w:eastAsia="仿宋_GB2312" w:hAnsi="Times New Roman"/>
                <w:szCs w:val="21"/>
              </w:rPr>
              <w:t>或</w:t>
            </w:r>
            <w:r>
              <w:rPr>
                <w:rFonts w:ascii="Times New Roman" w:eastAsia="仿宋_GB2312" w:hAnsi="Times New Roman"/>
                <w:szCs w:val="21"/>
              </w:rPr>
              <w:t>PE</w:t>
            </w:r>
            <w:r>
              <w:rPr>
                <w:rFonts w:ascii="Times New Roman" w:eastAsia="仿宋_GB2312" w:hAnsi="Times New Roman"/>
                <w:szCs w:val="21"/>
              </w:rPr>
              <w:t>。</w:t>
            </w:r>
          </w:p>
        </w:tc>
      </w:tr>
      <w:tr w:rsidR="00000000" w14:paraId="76F7B0F5" w14:textId="77777777">
        <w:trPr>
          <w:cantSplit/>
          <w:jc w:val="center"/>
        </w:trPr>
        <w:tc>
          <w:tcPr>
            <w:tcW w:w="468" w:type="dxa"/>
            <w:vMerge/>
            <w:vAlign w:val="center"/>
          </w:tcPr>
          <w:p w14:paraId="0E29AD49" w14:textId="77777777" w:rsidR="00000000" w:rsidRDefault="00000000">
            <w:pPr>
              <w:spacing w:line="240" w:lineRule="exact"/>
              <w:jc w:val="center"/>
              <w:rPr>
                <w:rFonts w:ascii="Times New Roman" w:hAnsi="Times New Roman"/>
                <w:szCs w:val="21"/>
              </w:rPr>
            </w:pPr>
          </w:p>
        </w:tc>
        <w:tc>
          <w:tcPr>
            <w:tcW w:w="720" w:type="dxa"/>
            <w:vMerge/>
            <w:vAlign w:val="center"/>
          </w:tcPr>
          <w:p w14:paraId="6FE9950B" w14:textId="77777777" w:rsidR="00000000" w:rsidRDefault="00000000">
            <w:pPr>
              <w:spacing w:line="240" w:lineRule="exact"/>
              <w:jc w:val="center"/>
              <w:rPr>
                <w:rFonts w:ascii="Times New Roman" w:hAnsi="Times New Roman"/>
                <w:szCs w:val="21"/>
              </w:rPr>
            </w:pPr>
          </w:p>
        </w:tc>
        <w:tc>
          <w:tcPr>
            <w:tcW w:w="1080" w:type="dxa"/>
            <w:vAlign w:val="center"/>
          </w:tcPr>
          <w:p w14:paraId="6F07CACB"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照明及试运行</w:t>
            </w:r>
          </w:p>
        </w:tc>
        <w:tc>
          <w:tcPr>
            <w:tcW w:w="1240" w:type="dxa"/>
            <w:vAlign w:val="center"/>
          </w:tcPr>
          <w:p w14:paraId="18FBBB12"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观察和通电检查</w:t>
            </w:r>
          </w:p>
        </w:tc>
        <w:tc>
          <w:tcPr>
            <w:tcW w:w="7067" w:type="dxa"/>
            <w:vAlign w:val="center"/>
          </w:tcPr>
          <w:p w14:paraId="0C44559E"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b/>
                <w:szCs w:val="21"/>
              </w:rPr>
              <w:t>《建筑电气与智能化通用规范》</w:t>
            </w:r>
            <w:r>
              <w:rPr>
                <w:rFonts w:ascii="Times New Roman" w:eastAsia="仿宋_GB2312" w:hAnsi="Times New Roman"/>
                <w:b/>
                <w:szCs w:val="21"/>
              </w:rPr>
              <w:t>GB55024-2022</w:t>
            </w:r>
          </w:p>
          <w:p w14:paraId="34954B17"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8.5.3</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灯具的安装应符合下列规定：</w:t>
            </w:r>
            <w:r>
              <w:rPr>
                <w:rFonts w:ascii="Times New Roman" w:eastAsia="仿宋_GB2312" w:hAnsi="Times New Roman"/>
                <w:szCs w:val="21"/>
              </w:rPr>
              <w:t xml:space="preserve"> </w:t>
            </w:r>
          </w:p>
          <w:p w14:paraId="5E6E9023"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2.Ⅰ</w:t>
            </w:r>
            <w:r>
              <w:rPr>
                <w:rFonts w:ascii="Times New Roman" w:eastAsia="仿宋_GB2312" w:hAnsi="Times New Roman"/>
                <w:szCs w:val="21"/>
              </w:rPr>
              <w:t>类灯具的外露可导电部分必须与保护接地导体可靠连接，连接处应设置接地标识。</w:t>
            </w:r>
          </w:p>
          <w:p w14:paraId="529C864D"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《建筑电气工程施工质量验收规范》</w:t>
            </w:r>
            <w:r>
              <w:rPr>
                <w:rFonts w:ascii="Times New Roman" w:eastAsia="仿宋_GB2312" w:hAnsi="Times New Roman"/>
                <w:b/>
                <w:szCs w:val="21"/>
              </w:rPr>
              <w:t>GB 50303-2015</w:t>
            </w:r>
          </w:p>
          <w:p w14:paraId="59D90DEA"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21.1.1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灯具回路控制应符合设计要求，且应与照明控制柜、箱</w:t>
            </w:r>
            <w:r>
              <w:rPr>
                <w:rFonts w:ascii="Times New Roman" w:eastAsia="仿宋_GB2312" w:hAnsi="Times New Roman"/>
                <w:szCs w:val="21"/>
              </w:rPr>
              <w:t>(</w:t>
            </w:r>
            <w:r>
              <w:rPr>
                <w:rFonts w:ascii="Times New Roman" w:eastAsia="仿宋_GB2312" w:hAnsi="Times New Roman"/>
                <w:szCs w:val="21"/>
              </w:rPr>
              <w:t>盘</w:t>
            </w:r>
            <w:r>
              <w:rPr>
                <w:rFonts w:ascii="Times New Roman" w:eastAsia="仿宋_GB2312" w:hAnsi="Times New Roman"/>
                <w:szCs w:val="21"/>
              </w:rPr>
              <w:t>)</w:t>
            </w:r>
            <w:r>
              <w:rPr>
                <w:rFonts w:ascii="Times New Roman" w:eastAsia="仿宋_GB2312" w:hAnsi="Times New Roman"/>
                <w:szCs w:val="21"/>
              </w:rPr>
              <w:t>及回路的标识一致；开关宜与灯具控制顺序相对应，风扇的转向及调速开关应正常。</w:t>
            </w:r>
          </w:p>
        </w:tc>
      </w:tr>
      <w:tr w:rsidR="00000000" w14:paraId="120EBEAD" w14:textId="77777777">
        <w:trPr>
          <w:cantSplit/>
          <w:jc w:val="center"/>
        </w:trPr>
        <w:tc>
          <w:tcPr>
            <w:tcW w:w="468" w:type="dxa"/>
            <w:vMerge/>
            <w:vAlign w:val="center"/>
          </w:tcPr>
          <w:p w14:paraId="174C96E0" w14:textId="77777777" w:rsidR="00000000" w:rsidRDefault="00000000">
            <w:pPr>
              <w:spacing w:line="240" w:lineRule="exact"/>
              <w:jc w:val="center"/>
              <w:rPr>
                <w:rFonts w:ascii="Times New Roman" w:hAnsi="Times New Roman"/>
                <w:szCs w:val="21"/>
              </w:rPr>
            </w:pPr>
          </w:p>
        </w:tc>
        <w:tc>
          <w:tcPr>
            <w:tcW w:w="720" w:type="dxa"/>
            <w:vMerge/>
            <w:vAlign w:val="center"/>
          </w:tcPr>
          <w:p w14:paraId="7044CA31" w14:textId="77777777" w:rsidR="00000000" w:rsidRDefault="00000000">
            <w:pPr>
              <w:spacing w:line="240" w:lineRule="exact"/>
              <w:jc w:val="center"/>
              <w:rPr>
                <w:rFonts w:ascii="Times New Roman" w:hAnsi="Times New Roman"/>
                <w:szCs w:val="21"/>
              </w:rPr>
            </w:pPr>
          </w:p>
        </w:tc>
        <w:tc>
          <w:tcPr>
            <w:tcW w:w="1080" w:type="dxa"/>
            <w:vAlign w:val="center"/>
          </w:tcPr>
          <w:p w14:paraId="1A0DAA32"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等电位</w:t>
            </w:r>
          </w:p>
        </w:tc>
        <w:tc>
          <w:tcPr>
            <w:tcW w:w="1240" w:type="dxa"/>
            <w:vAlign w:val="center"/>
          </w:tcPr>
          <w:p w14:paraId="1947055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54A40DBA"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《建筑电气工程施工质量验收规范》</w:t>
            </w:r>
            <w:r>
              <w:rPr>
                <w:rFonts w:ascii="Times New Roman" w:eastAsia="仿宋_GB2312" w:hAnsi="Times New Roman"/>
                <w:b/>
                <w:szCs w:val="21"/>
              </w:rPr>
              <w:t>GB 50303-2015</w:t>
            </w:r>
          </w:p>
          <w:p w14:paraId="34AF8AD6"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25.1.1</w:t>
            </w:r>
            <w:r>
              <w:rPr>
                <w:rFonts w:ascii="Times New Roman" w:eastAsia="仿宋_GB2312" w:hAnsi="Times New Roman"/>
                <w:b/>
                <w:szCs w:val="21"/>
              </w:rPr>
              <w:t>条</w:t>
            </w:r>
            <w:r>
              <w:rPr>
                <w:rFonts w:ascii="Times New Roman" w:eastAsia="仿宋_GB2312" w:hAnsi="Times New Roman"/>
                <w:szCs w:val="21"/>
              </w:rPr>
              <w:t xml:space="preserve"> </w:t>
            </w:r>
            <w:r>
              <w:rPr>
                <w:rFonts w:ascii="Times New Roman" w:eastAsia="仿宋_GB2312" w:hAnsi="Times New Roman"/>
                <w:szCs w:val="21"/>
              </w:rPr>
              <w:t>建筑物等电位联结的范围、形式、方法、部位及联结导体的材料和截面积应符合设计要求。</w:t>
            </w:r>
          </w:p>
          <w:p w14:paraId="4D6E0DA8"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 xml:space="preserve">25.2.1 </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需做等电位联结的卫生间内金属部件或零件的外界可导电部分，应设置专用接线螺栓与等电位联结导体连接，并应设置标识；连接处螺帽应紧固、防松零件应齐全。</w:t>
            </w:r>
          </w:p>
        </w:tc>
      </w:tr>
      <w:tr w:rsidR="00000000" w14:paraId="57E0ED01" w14:textId="77777777">
        <w:trPr>
          <w:cantSplit/>
          <w:jc w:val="center"/>
        </w:trPr>
        <w:tc>
          <w:tcPr>
            <w:tcW w:w="468" w:type="dxa"/>
            <w:vMerge w:val="restart"/>
            <w:vAlign w:val="center"/>
          </w:tcPr>
          <w:p w14:paraId="5AB5A1C0" w14:textId="77777777" w:rsidR="00000000" w:rsidRDefault="00000000">
            <w:pPr>
              <w:spacing w:line="240" w:lineRule="exact"/>
              <w:jc w:val="center"/>
              <w:rPr>
                <w:rFonts w:ascii="Times New Roman" w:eastAsia="仿宋_GB2312" w:hAnsi="Times New Roman"/>
                <w:szCs w:val="21"/>
              </w:rPr>
            </w:pPr>
            <w:r>
              <w:rPr>
                <w:rFonts w:ascii="Times New Roman" w:hAnsi="Times New Roman"/>
                <w:szCs w:val="21"/>
              </w:rPr>
              <w:lastRenderedPageBreak/>
              <w:t>6</w:t>
            </w:r>
          </w:p>
        </w:tc>
        <w:tc>
          <w:tcPr>
            <w:tcW w:w="720" w:type="dxa"/>
            <w:vMerge w:val="restart"/>
            <w:vAlign w:val="center"/>
          </w:tcPr>
          <w:p w14:paraId="050B37B8"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室内通风与空调安装</w:t>
            </w:r>
          </w:p>
        </w:tc>
        <w:tc>
          <w:tcPr>
            <w:tcW w:w="1080" w:type="dxa"/>
            <w:vAlign w:val="center"/>
          </w:tcPr>
          <w:p w14:paraId="1A652FB7"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风口与风管连接</w:t>
            </w:r>
          </w:p>
        </w:tc>
        <w:tc>
          <w:tcPr>
            <w:tcW w:w="1240" w:type="dxa"/>
            <w:vAlign w:val="center"/>
          </w:tcPr>
          <w:p w14:paraId="36E436DA"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6C192BF3"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《通风与空调工程施工质量验收规范》</w:t>
            </w:r>
            <w:r>
              <w:rPr>
                <w:rFonts w:ascii="Times New Roman" w:eastAsia="仿宋_GB2312" w:hAnsi="Times New Roman"/>
                <w:b/>
                <w:szCs w:val="21"/>
              </w:rPr>
              <w:t>GB50243-2016</w:t>
            </w:r>
          </w:p>
          <w:p w14:paraId="1CB7F28E" w14:textId="77777777" w:rsidR="00000000" w:rsidRDefault="00000000">
            <w:pPr>
              <w:spacing w:line="240" w:lineRule="exact"/>
              <w:ind w:firstLineChars="200" w:firstLine="422"/>
              <w:rPr>
                <w:rFonts w:ascii="Times New Roman" w:eastAsia="仿宋_GB2312" w:hAnsi="Times New Roman"/>
                <w:b/>
                <w:szCs w:val="21"/>
              </w:rPr>
            </w:pPr>
            <w:r>
              <w:rPr>
                <w:rFonts w:ascii="Times New Roman" w:eastAsia="仿宋_GB2312" w:hAnsi="Times New Roman"/>
                <w:b/>
                <w:szCs w:val="21"/>
              </w:rPr>
              <w:t>第</w:t>
            </w:r>
            <w:r>
              <w:rPr>
                <w:rFonts w:ascii="Times New Roman" w:eastAsia="仿宋_GB2312" w:hAnsi="Times New Roman"/>
                <w:b/>
                <w:szCs w:val="21"/>
              </w:rPr>
              <w:t>6.2.8</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风口的安装位置应符合设计要求</w:t>
            </w:r>
            <w:r>
              <w:rPr>
                <w:rFonts w:ascii="Times New Roman" w:eastAsia="仿宋_GB2312" w:hAnsi="Times New Roman"/>
                <w:szCs w:val="21"/>
              </w:rPr>
              <w:t>,</w:t>
            </w:r>
            <w:r>
              <w:rPr>
                <w:rFonts w:ascii="Times New Roman" w:eastAsia="仿宋_GB2312" w:hAnsi="Times New Roman"/>
                <w:szCs w:val="21"/>
              </w:rPr>
              <w:t>风口或结构风口与风管的连接应严密牢固</w:t>
            </w:r>
            <w:r>
              <w:rPr>
                <w:rFonts w:ascii="Times New Roman" w:eastAsia="仿宋_GB2312" w:hAnsi="Times New Roman"/>
                <w:szCs w:val="21"/>
              </w:rPr>
              <w:t>,</w:t>
            </w:r>
            <w:r>
              <w:rPr>
                <w:rFonts w:ascii="Times New Roman" w:eastAsia="仿宋_GB2312" w:hAnsi="Times New Roman"/>
                <w:szCs w:val="21"/>
              </w:rPr>
              <w:t>不应存在可察觉的漏风点或部位</w:t>
            </w:r>
            <w:r>
              <w:rPr>
                <w:rFonts w:ascii="Times New Roman" w:eastAsia="仿宋_GB2312" w:hAnsi="Times New Roman"/>
                <w:szCs w:val="21"/>
              </w:rPr>
              <w:t>,</w:t>
            </w:r>
            <w:r>
              <w:rPr>
                <w:rFonts w:ascii="Times New Roman" w:eastAsia="仿宋_GB2312" w:hAnsi="Times New Roman"/>
                <w:szCs w:val="21"/>
              </w:rPr>
              <w:t>风口与装饰面贴合应紧密。</w:t>
            </w:r>
            <w:r>
              <w:rPr>
                <w:rFonts w:ascii="Times New Roman" w:eastAsia="仿宋_GB2312" w:hAnsi="Times New Roman"/>
                <w:szCs w:val="21"/>
              </w:rPr>
              <w:t>X</w:t>
            </w:r>
            <w:r>
              <w:rPr>
                <w:rFonts w:ascii="Times New Roman" w:eastAsia="仿宋_GB2312" w:hAnsi="Times New Roman"/>
                <w:szCs w:val="21"/>
              </w:rPr>
              <w:t>射线发射房间的送、排风口应采取防止射线外泄的措施。</w:t>
            </w:r>
          </w:p>
        </w:tc>
      </w:tr>
      <w:tr w:rsidR="00000000" w14:paraId="293158F0" w14:textId="77777777">
        <w:trPr>
          <w:cantSplit/>
          <w:jc w:val="center"/>
        </w:trPr>
        <w:tc>
          <w:tcPr>
            <w:tcW w:w="468" w:type="dxa"/>
            <w:vMerge/>
            <w:vAlign w:val="center"/>
          </w:tcPr>
          <w:p w14:paraId="6AF11AC6"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3E9D0ED9"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2A4F6A7C"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空调试运行</w:t>
            </w:r>
          </w:p>
        </w:tc>
        <w:tc>
          <w:tcPr>
            <w:tcW w:w="1240" w:type="dxa"/>
            <w:vAlign w:val="center"/>
          </w:tcPr>
          <w:p w14:paraId="43B4CDBF"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0A45E2CB"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《通风与空调工程施工规范》</w:t>
            </w:r>
            <w:r>
              <w:rPr>
                <w:rFonts w:ascii="Times New Roman" w:eastAsia="仿宋_GB2312" w:hAnsi="Times New Roman"/>
                <w:b/>
                <w:szCs w:val="21"/>
              </w:rPr>
              <w:t>GB50738-2011</w:t>
            </w:r>
          </w:p>
          <w:p w14:paraId="361A4762" w14:textId="77777777" w:rsidR="00000000" w:rsidRDefault="00000000">
            <w:pPr>
              <w:spacing w:line="240" w:lineRule="exact"/>
              <w:ind w:firstLineChars="200" w:firstLine="422"/>
              <w:rPr>
                <w:rFonts w:ascii="Times New Roman" w:eastAsia="仿宋_GB2312" w:hAnsi="Times New Roman"/>
                <w:b/>
                <w:szCs w:val="21"/>
              </w:rPr>
            </w:pPr>
            <w:r>
              <w:rPr>
                <w:rFonts w:ascii="Times New Roman" w:eastAsia="仿宋_GB2312" w:hAnsi="Times New Roman"/>
                <w:b/>
                <w:szCs w:val="21"/>
              </w:rPr>
              <w:t>第</w:t>
            </w:r>
            <w:r>
              <w:rPr>
                <w:rFonts w:ascii="Times New Roman" w:eastAsia="仿宋_GB2312" w:hAnsi="Times New Roman"/>
                <w:b/>
                <w:szCs w:val="21"/>
              </w:rPr>
              <w:t>16.1.4</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空调系统带冷（热）源的连续试运行不应少于</w:t>
            </w:r>
            <w:r>
              <w:rPr>
                <w:rFonts w:ascii="Times New Roman" w:eastAsia="仿宋_GB2312" w:hAnsi="Times New Roman"/>
                <w:szCs w:val="21"/>
              </w:rPr>
              <w:t>8h</w:t>
            </w:r>
            <w:r>
              <w:rPr>
                <w:rFonts w:ascii="Times New Roman" w:eastAsia="仿宋_GB2312" w:hAnsi="Times New Roman"/>
                <w:szCs w:val="21"/>
              </w:rPr>
              <w:t>。</w:t>
            </w:r>
          </w:p>
        </w:tc>
      </w:tr>
      <w:tr w:rsidR="00000000" w14:paraId="5D37810F" w14:textId="77777777">
        <w:trPr>
          <w:cantSplit/>
          <w:jc w:val="center"/>
        </w:trPr>
        <w:tc>
          <w:tcPr>
            <w:tcW w:w="468" w:type="dxa"/>
            <w:vMerge/>
            <w:vAlign w:val="center"/>
          </w:tcPr>
          <w:p w14:paraId="652DBCF6"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26B7180A"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5921F5F9"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冷凝水管</w:t>
            </w:r>
          </w:p>
        </w:tc>
        <w:tc>
          <w:tcPr>
            <w:tcW w:w="1240" w:type="dxa"/>
            <w:vAlign w:val="center"/>
          </w:tcPr>
          <w:p w14:paraId="06E63018"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通水试验</w:t>
            </w:r>
          </w:p>
        </w:tc>
        <w:tc>
          <w:tcPr>
            <w:tcW w:w="7067" w:type="dxa"/>
            <w:vAlign w:val="center"/>
          </w:tcPr>
          <w:p w14:paraId="47CFCC01"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《通风与空调工程施工质量验收规范》</w:t>
            </w:r>
            <w:r>
              <w:rPr>
                <w:rFonts w:ascii="Times New Roman" w:eastAsia="仿宋_GB2312" w:hAnsi="Times New Roman"/>
                <w:b/>
                <w:szCs w:val="21"/>
              </w:rPr>
              <w:t>GB50243-2016</w:t>
            </w:r>
          </w:p>
          <w:p w14:paraId="09D2208D" w14:textId="77777777" w:rsidR="00000000" w:rsidRDefault="00000000">
            <w:pPr>
              <w:spacing w:line="240" w:lineRule="exact"/>
              <w:ind w:firstLineChars="200" w:firstLine="422"/>
              <w:rPr>
                <w:rFonts w:ascii="Times New Roman" w:eastAsia="仿宋_GB2312" w:hAnsi="Times New Roman"/>
                <w:b/>
                <w:szCs w:val="21"/>
              </w:rPr>
            </w:pPr>
            <w:r>
              <w:rPr>
                <w:rFonts w:ascii="Times New Roman" w:eastAsia="仿宋_GB2312" w:hAnsi="Times New Roman"/>
                <w:b/>
                <w:szCs w:val="21"/>
              </w:rPr>
              <w:t>第</w:t>
            </w:r>
            <w:r>
              <w:rPr>
                <w:rFonts w:ascii="Times New Roman" w:eastAsia="仿宋_GB2312" w:hAnsi="Times New Roman"/>
                <w:b/>
                <w:szCs w:val="21"/>
              </w:rPr>
              <w:t>9.2.3</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凝结水系统采用通水试验，应以不渗漏，排水畅通为合格。</w:t>
            </w:r>
          </w:p>
        </w:tc>
      </w:tr>
      <w:tr w:rsidR="00000000" w14:paraId="6E6DB735" w14:textId="77777777">
        <w:trPr>
          <w:cantSplit/>
          <w:jc w:val="center"/>
        </w:trPr>
        <w:tc>
          <w:tcPr>
            <w:tcW w:w="468" w:type="dxa"/>
            <w:vMerge w:val="restart"/>
            <w:vAlign w:val="center"/>
          </w:tcPr>
          <w:p w14:paraId="355F135D"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7</w:t>
            </w:r>
          </w:p>
        </w:tc>
        <w:tc>
          <w:tcPr>
            <w:tcW w:w="720" w:type="dxa"/>
            <w:vMerge w:val="restart"/>
            <w:vAlign w:val="center"/>
          </w:tcPr>
          <w:p w14:paraId="1B769461"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建筑节能（内保温）</w:t>
            </w:r>
          </w:p>
        </w:tc>
        <w:tc>
          <w:tcPr>
            <w:tcW w:w="1080" w:type="dxa"/>
            <w:vAlign w:val="center"/>
          </w:tcPr>
          <w:p w14:paraId="2F270C8E"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门窗型材、规格</w:t>
            </w:r>
          </w:p>
        </w:tc>
        <w:tc>
          <w:tcPr>
            <w:tcW w:w="1240" w:type="dxa"/>
            <w:vAlign w:val="center"/>
          </w:tcPr>
          <w:p w14:paraId="081969B9"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51F99248"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符合设计及相关标准要求</w:t>
            </w:r>
          </w:p>
        </w:tc>
      </w:tr>
      <w:tr w:rsidR="00000000" w14:paraId="136D5CF4" w14:textId="77777777">
        <w:trPr>
          <w:cantSplit/>
          <w:jc w:val="center"/>
        </w:trPr>
        <w:tc>
          <w:tcPr>
            <w:tcW w:w="468" w:type="dxa"/>
            <w:vMerge/>
            <w:vAlign w:val="center"/>
          </w:tcPr>
          <w:p w14:paraId="021A7168"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4B7D4DB7"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211B4265"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保温层</w:t>
            </w:r>
          </w:p>
        </w:tc>
        <w:tc>
          <w:tcPr>
            <w:tcW w:w="1240" w:type="dxa"/>
            <w:vAlign w:val="center"/>
          </w:tcPr>
          <w:p w14:paraId="2DCEF02A"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观察检查或小锤轻击</w:t>
            </w:r>
          </w:p>
        </w:tc>
        <w:tc>
          <w:tcPr>
            <w:tcW w:w="7067" w:type="dxa"/>
            <w:vAlign w:val="center"/>
          </w:tcPr>
          <w:p w14:paraId="76E03C11"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无脱层、空鼓、无损伤</w:t>
            </w:r>
          </w:p>
        </w:tc>
      </w:tr>
      <w:tr w:rsidR="00000000" w14:paraId="61ECAD07" w14:textId="77777777">
        <w:trPr>
          <w:cantSplit/>
          <w:jc w:val="center"/>
        </w:trPr>
        <w:tc>
          <w:tcPr>
            <w:tcW w:w="468" w:type="dxa"/>
            <w:vMerge w:val="restart"/>
            <w:vAlign w:val="center"/>
          </w:tcPr>
          <w:p w14:paraId="6593AB05"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8</w:t>
            </w:r>
          </w:p>
        </w:tc>
        <w:tc>
          <w:tcPr>
            <w:tcW w:w="720" w:type="dxa"/>
            <w:vMerge w:val="restart"/>
            <w:vAlign w:val="center"/>
          </w:tcPr>
          <w:p w14:paraId="6D14C95D"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消防工程</w:t>
            </w:r>
          </w:p>
        </w:tc>
        <w:tc>
          <w:tcPr>
            <w:tcW w:w="1080" w:type="dxa"/>
            <w:vAlign w:val="center"/>
          </w:tcPr>
          <w:p w14:paraId="517DD9DD"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消防设施</w:t>
            </w:r>
          </w:p>
        </w:tc>
        <w:tc>
          <w:tcPr>
            <w:tcW w:w="1240" w:type="dxa"/>
            <w:vAlign w:val="center"/>
          </w:tcPr>
          <w:p w14:paraId="641BCE79"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19CCD3F9" w14:textId="77777777" w:rsidR="00000000" w:rsidRDefault="00000000">
            <w:pPr>
              <w:ind w:firstLineChars="200" w:firstLine="420"/>
              <w:rPr>
                <w:rFonts w:ascii="Times New Roman" w:eastAsia="仿宋_GB2312" w:hAnsi="Times New Roman"/>
              </w:rPr>
            </w:pPr>
            <w:r>
              <w:rPr>
                <w:rFonts w:ascii="Times New Roman" w:eastAsia="仿宋_GB2312" w:hAnsi="Times New Roman"/>
                <w:szCs w:val="21"/>
              </w:rPr>
              <w:t>消防栓的设置应符合设计及相关标准要求</w:t>
            </w:r>
          </w:p>
        </w:tc>
      </w:tr>
      <w:tr w:rsidR="00000000" w14:paraId="3F41EDE9" w14:textId="77777777">
        <w:trPr>
          <w:cantSplit/>
          <w:jc w:val="center"/>
        </w:trPr>
        <w:tc>
          <w:tcPr>
            <w:tcW w:w="468" w:type="dxa"/>
            <w:vMerge/>
            <w:vAlign w:val="center"/>
          </w:tcPr>
          <w:p w14:paraId="4FB6E0E0" w14:textId="77777777" w:rsidR="00000000" w:rsidRDefault="00000000">
            <w:pPr>
              <w:spacing w:line="240" w:lineRule="exact"/>
              <w:jc w:val="center"/>
              <w:rPr>
                <w:rFonts w:ascii="Times New Roman" w:eastAsia="仿宋_GB2312" w:hAnsi="Times New Roman"/>
                <w:szCs w:val="21"/>
              </w:rPr>
            </w:pPr>
          </w:p>
        </w:tc>
        <w:tc>
          <w:tcPr>
            <w:tcW w:w="720" w:type="dxa"/>
            <w:vMerge/>
            <w:vAlign w:val="center"/>
          </w:tcPr>
          <w:p w14:paraId="35DDCA77" w14:textId="77777777" w:rsidR="00000000" w:rsidRDefault="00000000">
            <w:pPr>
              <w:spacing w:line="240" w:lineRule="exact"/>
              <w:jc w:val="center"/>
              <w:rPr>
                <w:rFonts w:ascii="Times New Roman" w:eastAsia="仿宋_GB2312" w:hAnsi="Times New Roman"/>
                <w:szCs w:val="21"/>
              </w:rPr>
            </w:pPr>
          </w:p>
        </w:tc>
        <w:tc>
          <w:tcPr>
            <w:tcW w:w="1080" w:type="dxa"/>
            <w:vAlign w:val="center"/>
          </w:tcPr>
          <w:p w14:paraId="18AD0FF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防火门</w:t>
            </w:r>
          </w:p>
        </w:tc>
        <w:tc>
          <w:tcPr>
            <w:tcW w:w="1240" w:type="dxa"/>
            <w:vAlign w:val="center"/>
          </w:tcPr>
          <w:p w14:paraId="42499327"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1B9F09A6" w14:textId="77777777" w:rsidR="00000000" w:rsidRDefault="00000000">
            <w:pPr>
              <w:ind w:firstLineChars="200" w:firstLine="420"/>
              <w:rPr>
                <w:rFonts w:ascii="Times New Roman" w:eastAsia="仿宋_GB2312" w:hAnsi="Times New Roman"/>
                <w:szCs w:val="21"/>
              </w:rPr>
            </w:pPr>
            <w:r>
              <w:rPr>
                <w:rFonts w:ascii="Times New Roman" w:eastAsia="仿宋_GB2312" w:hAnsi="Times New Roman"/>
                <w:szCs w:val="21"/>
              </w:rPr>
              <w:t>符合设计及相关标准要求</w:t>
            </w:r>
          </w:p>
        </w:tc>
      </w:tr>
      <w:tr w:rsidR="00000000" w14:paraId="77812A20" w14:textId="77777777">
        <w:trPr>
          <w:cantSplit/>
          <w:trHeight w:val="508"/>
          <w:jc w:val="center"/>
        </w:trPr>
        <w:tc>
          <w:tcPr>
            <w:tcW w:w="468" w:type="dxa"/>
            <w:vMerge w:val="restart"/>
            <w:vAlign w:val="center"/>
          </w:tcPr>
          <w:p w14:paraId="5F50DDDB"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9</w:t>
            </w:r>
          </w:p>
        </w:tc>
        <w:tc>
          <w:tcPr>
            <w:tcW w:w="720" w:type="dxa"/>
            <w:vMerge w:val="restart"/>
            <w:vAlign w:val="center"/>
          </w:tcPr>
          <w:p w14:paraId="3C5C0F13" w14:textId="77777777" w:rsidR="00000000" w:rsidRDefault="00000000">
            <w:pPr>
              <w:spacing w:line="240" w:lineRule="exact"/>
              <w:jc w:val="center"/>
              <w:rPr>
                <w:rFonts w:ascii="Times New Roman" w:eastAsia="仿宋_GB2312" w:hAnsi="Times New Roman"/>
                <w:szCs w:val="21"/>
              </w:rPr>
            </w:pPr>
            <w:r>
              <w:rPr>
                <w:rFonts w:ascii="Times New Roman" w:eastAsia="仿宋_GB2312" w:hAnsi="Times New Roman"/>
                <w:szCs w:val="21"/>
              </w:rPr>
              <w:t>其它</w:t>
            </w:r>
          </w:p>
        </w:tc>
        <w:tc>
          <w:tcPr>
            <w:tcW w:w="1080" w:type="dxa"/>
            <w:vAlign w:val="center"/>
          </w:tcPr>
          <w:p w14:paraId="32BB10B0" w14:textId="77777777" w:rsidR="00000000" w:rsidRDefault="00000000">
            <w:pPr>
              <w:widowControl/>
              <w:spacing w:line="300" w:lineRule="exact"/>
              <w:textAlignment w:val="baseline"/>
              <w:rPr>
                <w:rFonts w:ascii="Times New Roman" w:eastAsia="仿宋_GB2312" w:hAnsi="Times New Roman"/>
                <w:szCs w:val="21"/>
              </w:rPr>
            </w:pPr>
            <w:r>
              <w:rPr>
                <w:rFonts w:ascii="Times New Roman" w:eastAsia="仿宋_GB2312" w:hAnsi="Times New Roman"/>
                <w:szCs w:val="21"/>
              </w:rPr>
              <w:t>室内环境污染物控制</w:t>
            </w:r>
          </w:p>
        </w:tc>
        <w:tc>
          <w:tcPr>
            <w:tcW w:w="1240" w:type="dxa"/>
            <w:vAlign w:val="center"/>
          </w:tcPr>
          <w:p w14:paraId="4D7C0009" w14:textId="77777777" w:rsidR="00000000" w:rsidRDefault="00000000">
            <w:pPr>
              <w:widowControl/>
              <w:spacing w:line="300" w:lineRule="exact"/>
              <w:textAlignment w:val="baseline"/>
              <w:rPr>
                <w:rFonts w:ascii="Times New Roman" w:eastAsia="仿宋_GB2312" w:hAnsi="Times New Roman"/>
                <w:szCs w:val="21"/>
              </w:rPr>
            </w:pPr>
            <w:r>
              <w:rPr>
                <w:rFonts w:ascii="Times New Roman" w:eastAsia="仿宋_GB2312" w:hAnsi="Times New Roman"/>
                <w:szCs w:val="21"/>
              </w:rPr>
              <w:t>全装修项目检查检测报告</w:t>
            </w:r>
          </w:p>
        </w:tc>
        <w:tc>
          <w:tcPr>
            <w:tcW w:w="7067" w:type="dxa"/>
            <w:vAlign w:val="center"/>
          </w:tcPr>
          <w:p w14:paraId="291A39C7" w14:textId="77777777" w:rsidR="00000000" w:rsidRDefault="00000000">
            <w:pPr>
              <w:spacing w:line="240" w:lineRule="exact"/>
              <w:rPr>
                <w:rFonts w:ascii="Times New Roman" w:eastAsia="仿宋_GB2312" w:hAnsi="Times New Roman"/>
                <w:b/>
                <w:szCs w:val="21"/>
              </w:rPr>
            </w:pPr>
            <w:r>
              <w:rPr>
                <w:rFonts w:ascii="Times New Roman" w:eastAsia="仿宋_GB2312" w:hAnsi="Times New Roman"/>
                <w:b/>
                <w:szCs w:val="21"/>
              </w:rPr>
              <w:t>《民用建筑工程室内环境污染控制标准》</w:t>
            </w:r>
            <w:r>
              <w:rPr>
                <w:rFonts w:ascii="Times New Roman" w:eastAsia="仿宋_GB2312" w:hAnsi="Times New Roman"/>
                <w:b/>
                <w:szCs w:val="21"/>
              </w:rPr>
              <w:t>GB50325-2020</w:t>
            </w:r>
          </w:p>
          <w:p w14:paraId="6E275F55" w14:textId="77777777" w:rsidR="00000000" w:rsidRDefault="00000000">
            <w:pPr>
              <w:spacing w:line="240" w:lineRule="exact"/>
              <w:ind w:firstLineChars="200" w:firstLine="422"/>
              <w:rPr>
                <w:rFonts w:ascii="Times New Roman" w:eastAsia="仿宋_GB2312" w:hAnsi="Times New Roman"/>
                <w:szCs w:val="21"/>
              </w:rPr>
            </w:pPr>
            <w:r>
              <w:rPr>
                <w:rFonts w:ascii="Times New Roman" w:eastAsia="仿宋_GB2312" w:hAnsi="Times New Roman"/>
                <w:b/>
                <w:szCs w:val="21"/>
              </w:rPr>
              <w:t>第</w:t>
            </w:r>
            <w:r>
              <w:rPr>
                <w:rFonts w:ascii="Times New Roman" w:eastAsia="仿宋_GB2312" w:hAnsi="Times New Roman"/>
                <w:b/>
                <w:szCs w:val="21"/>
              </w:rPr>
              <w:t>6.0.4</w:t>
            </w:r>
            <w:r>
              <w:rPr>
                <w:rFonts w:ascii="Times New Roman" w:eastAsia="仿宋_GB2312" w:hAnsi="Times New Roman"/>
                <w:b/>
                <w:szCs w:val="21"/>
              </w:rPr>
              <w:t>条</w:t>
            </w:r>
            <w:r>
              <w:rPr>
                <w:rFonts w:ascii="Times New Roman" w:eastAsia="仿宋_GB2312" w:hAnsi="Times New Roman"/>
                <w:b/>
                <w:szCs w:val="21"/>
              </w:rPr>
              <w:t xml:space="preserve"> </w:t>
            </w:r>
            <w:r>
              <w:rPr>
                <w:rFonts w:ascii="Times New Roman" w:eastAsia="仿宋_GB2312" w:hAnsi="Times New Roman"/>
                <w:szCs w:val="21"/>
              </w:rPr>
              <w:t>民用建筑工程竣工验收时，必须进行室内环境污染物浓度检测。</w:t>
            </w:r>
          </w:p>
        </w:tc>
      </w:tr>
      <w:tr w:rsidR="00000000" w14:paraId="1B19CA3A" w14:textId="77777777">
        <w:trPr>
          <w:cantSplit/>
          <w:jc w:val="center"/>
        </w:trPr>
        <w:tc>
          <w:tcPr>
            <w:tcW w:w="468" w:type="dxa"/>
            <w:vMerge/>
            <w:vAlign w:val="center"/>
          </w:tcPr>
          <w:p w14:paraId="3139FD58" w14:textId="77777777" w:rsidR="00000000" w:rsidRDefault="00000000">
            <w:pPr>
              <w:spacing w:line="240" w:lineRule="exact"/>
              <w:rPr>
                <w:rFonts w:ascii="Times New Roman" w:eastAsia="仿宋_GB2312" w:hAnsi="Times New Roman"/>
                <w:szCs w:val="21"/>
              </w:rPr>
            </w:pPr>
          </w:p>
        </w:tc>
        <w:tc>
          <w:tcPr>
            <w:tcW w:w="720" w:type="dxa"/>
            <w:vMerge/>
            <w:vAlign w:val="center"/>
          </w:tcPr>
          <w:p w14:paraId="18B8EC38" w14:textId="77777777" w:rsidR="00000000" w:rsidRDefault="00000000">
            <w:pPr>
              <w:spacing w:line="240" w:lineRule="exact"/>
              <w:rPr>
                <w:rFonts w:ascii="Times New Roman" w:eastAsia="仿宋_GB2312" w:hAnsi="Times New Roman"/>
                <w:szCs w:val="21"/>
              </w:rPr>
            </w:pPr>
          </w:p>
        </w:tc>
        <w:tc>
          <w:tcPr>
            <w:tcW w:w="1080" w:type="dxa"/>
            <w:vAlign w:val="center"/>
          </w:tcPr>
          <w:p w14:paraId="094ACC41"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防雷接地</w:t>
            </w:r>
          </w:p>
        </w:tc>
        <w:tc>
          <w:tcPr>
            <w:tcW w:w="1240" w:type="dxa"/>
            <w:vAlign w:val="center"/>
          </w:tcPr>
          <w:p w14:paraId="158A9E07"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01DD1FCE" w14:textId="77777777" w:rsidR="00000000" w:rsidRDefault="00000000">
            <w:pPr>
              <w:ind w:firstLineChars="200" w:firstLine="420"/>
              <w:rPr>
                <w:rFonts w:ascii="Times New Roman" w:eastAsia="仿宋_GB2312" w:hAnsi="Times New Roman"/>
                <w:szCs w:val="21"/>
              </w:rPr>
            </w:pPr>
            <w:r>
              <w:rPr>
                <w:rFonts w:ascii="Times New Roman" w:eastAsia="仿宋_GB2312" w:hAnsi="Times New Roman"/>
                <w:szCs w:val="21"/>
              </w:rPr>
              <w:t>接闪器、引下线、设备及金属构件接地应符合设计及相关标准要求</w:t>
            </w:r>
          </w:p>
        </w:tc>
      </w:tr>
      <w:tr w:rsidR="00000000" w14:paraId="2C1D0C7B" w14:textId="77777777">
        <w:trPr>
          <w:cantSplit/>
          <w:jc w:val="center"/>
        </w:trPr>
        <w:tc>
          <w:tcPr>
            <w:tcW w:w="468" w:type="dxa"/>
            <w:vMerge/>
            <w:vAlign w:val="center"/>
          </w:tcPr>
          <w:p w14:paraId="476FC2E0" w14:textId="77777777" w:rsidR="00000000" w:rsidRDefault="00000000">
            <w:pPr>
              <w:spacing w:line="240" w:lineRule="exact"/>
              <w:rPr>
                <w:rFonts w:ascii="Times New Roman" w:eastAsia="仿宋_GB2312" w:hAnsi="Times New Roman"/>
                <w:szCs w:val="21"/>
              </w:rPr>
            </w:pPr>
          </w:p>
        </w:tc>
        <w:tc>
          <w:tcPr>
            <w:tcW w:w="720" w:type="dxa"/>
            <w:vMerge/>
            <w:vAlign w:val="center"/>
          </w:tcPr>
          <w:p w14:paraId="2593F7E0" w14:textId="77777777" w:rsidR="00000000" w:rsidRDefault="00000000">
            <w:pPr>
              <w:spacing w:line="240" w:lineRule="exact"/>
              <w:rPr>
                <w:rFonts w:ascii="Times New Roman" w:eastAsia="仿宋_GB2312" w:hAnsi="Times New Roman"/>
                <w:szCs w:val="21"/>
              </w:rPr>
            </w:pPr>
          </w:p>
        </w:tc>
        <w:tc>
          <w:tcPr>
            <w:tcW w:w="1080" w:type="dxa"/>
            <w:vAlign w:val="center"/>
          </w:tcPr>
          <w:p w14:paraId="38990073"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烟囱道设置及附件</w:t>
            </w:r>
          </w:p>
        </w:tc>
        <w:tc>
          <w:tcPr>
            <w:tcW w:w="1240" w:type="dxa"/>
            <w:vAlign w:val="center"/>
          </w:tcPr>
          <w:p w14:paraId="60B31ED5"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烟雾或火苗试验观察检查</w:t>
            </w:r>
          </w:p>
        </w:tc>
        <w:tc>
          <w:tcPr>
            <w:tcW w:w="7067" w:type="dxa"/>
            <w:vAlign w:val="center"/>
          </w:tcPr>
          <w:p w14:paraId="52B2B02A" w14:textId="77777777" w:rsidR="00000000" w:rsidRDefault="00000000">
            <w:pPr>
              <w:ind w:firstLineChars="200" w:firstLine="420"/>
              <w:rPr>
                <w:rFonts w:ascii="Times New Roman" w:eastAsia="仿宋_GB2312" w:hAnsi="Times New Roman"/>
                <w:szCs w:val="21"/>
              </w:rPr>
            </w:pPr>
            <w:r>
              <w:rPr>
                <w:rFonts w:ascii="Times New Roman" w:eastAsia="仿宋_GB2312" w:hAnsi="Times New Roman"/>
                <w:szCs w:val="21"/>
              </w:rPr>
              <w:t>符合《住宅厨房和卫生间排烟（气）道制品》（</w:t>
            </w:r>
            <w:r>
              <w:rPr>
                <w:rFonts w:ascii="Times New Roman" w:eastAsia="仿宋_GB2312" w:hAnsi="Times New Roman"/>
                <w:szCs w:val="21"/>
              </w:rPr>
              <w:t>JG/T 194-2018</w:t>
            </w:r>
            <w:r>
              <w:rPr>
                <w:rFonts w:ascii="Times New Roman" w:eastAsia="仿宋_GB2312" w:hAnsi="Times New Roman"/>
                <w:szCs w:val="21"/>
              </w:rPr>
              <w:t>），且无漏风、串风现象</w:t>
            </w:r>
          </w:p>
        </w:tc>
      </w:tr>
      <w:tr w:rsidR="00000000" w14:paraId="3A177612" w14:textId="77777777">
        <w:trPr>
          <w:cantSplit/>
          <w:jc w:val="center"/>
        </w:trPr>
        <w:tc>
          <w:tcPr>
            <w:tcW w:w="468" w:type="dxa"/>
            <w:vMerge/>
            <w:vAlign w:val="center"/>
          </w:tcPr>
          <w:p w14:paraId="7174A0A0" w14:textId="77777777" w:rsidR="00000000" w:rsidRDefault="00000000">
            <w:pPr>
              <w:spacing w:line="240" w:lineRule="exact"/>
              <w:rPr>
                <w:rFonts w:ascii="Times New Roman" w:eastAsia="仿宋_GB2312" w:hAnsi="Times New Roman"/>
                <w:szCs w:val="21"/>
              </w:rPr>
            </w:pPr>
          </w:p>
        </w:tc>
        <w:tc>
          <w:tcPr>
            <w:tcW w:w="720" w:type="dxa"/>
            <w:vMerge/>
            <w:vAlign w:val="center"/>
          </w:tcPr>
          <w:p w14:paraId="22430114" w14:textId="77777777" w:rsidR="00000000" w:rsidRDefault="00000000">
            <w:pPr>
              <w:spacing w:line="240" w:lineRule="exact"/>
              <w:rPr>
                <w:rFonts w:ascii="Times New Roman" w:eastAsia="仿宋_GB2312" w:hAnsi="Times New Roman"/>
                <w:szCs w:val="21"/>
              </w:rPr>
            </w:pPr>
          </w:p>
        </w:tc>
        <w:tc>
          <w:tcPr>
            <w:tcW w:w="1080" w:type="dxa"/>
            <w:vAlign w:val="center"/>
          </w:tcPr>
          <w:p w14:paraId="7F8D25EB"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墙面空调孔</w:t>
            </w:r>
          </w:p>
        </w:tc>
        <w:tc>
          <w:tcPr>
            <w:tcW w:w="1240" w:type="dxa"/>
            <w:vAlign w:val="center"/>
          </w:tcPr>
          <w:p w14:paraId="64F4976A" w14:textId="77777777" w:rsidR="00000000" w:rsidRDefault="00000000">
            <w:pPr>
              <w:spacing w:line="240" w:lineRule="exact"/>
              <w:rPr>
                <w:rFonts w:ascii="Times New Roman" w:eastAsia="仿宋_GB2312" w:hAnsi="Times New Roman"/>
                <w:szCs w:val="21"/>
              </w:rPr>
            </w:pPr>
            <w:r>
              <w:rPr>
                <w:rFonts w:ascii="Times New Roman" w:eastAsia="仿宋_GB2312" w:hAnsi="Times New Roman"/>
                <w:szCs w:val="21"/>
              </w:rPr>
              <w:t>观察检查</w:t>
            </w:r>
          </w:p>
        </w:tc>
        <w:tc>
          <w:tcPr>
            <w:tcW w:w="7067" w:type="dxa"/>
            <w:vAlign w:val="center"/>
          </w:tcPr>
          <w:p w14:paraId="16619ED8" w14:textId="77777777" w:rsidR="00000000" w:rsidRDefault="00000000">
            <w:pPr>
              <w:spacing w:line="240" w:lineRule="exact"/>
              <w:ind w:firstLineChars="200" w:firstLine="420"/>
              <w:rPr>
                <w:rFonts w:ascii="Times New Roman" w:eastAsia="仿宋_GB2312" w:hAnsi="Times New Roman"/>
                <w:szCs w:val="21"/>
              </w:rPr>
            </w:pPr>
            <w:r>
              <w:rPr>
                <w:rFonts w:ascii="Times New Roman" w:eastAsia="仿宋_GB2312" w:hAnsi="Times New Roman"/>
                <w:szCs w:val="21"/>
              </w:rPr>
              <w:t>无渗漏、反坡，位置正确，与插座位置协调，孔周边墙面装饰无破坏</w:t>
            </w:r>
          </w:p>
        </w:tc>
      </w:tr>
    </w:tbl>
    <w:p w14:paraId="311973D2" w14:textId="77777777" w:rsidR="00000000" w:rsidRDefault="00000000">
      <w:pPr>
        <w:spacing w:line="280" w:lineRule="exact"/>
        <w:ind w:left="-720"/>
        <w:rPr>
          <w:rFonts w:ascii="Times New Roman" w:eastAsia="仿宋_GB2312" w:hAnsi="Times New Roman"/>
        </w:rPr>
      </w:pPr>
      <w:r>
        <w:rPr>
          <w:rFonts w:ascii="Times New Roman" w:eastAsia="仿宋_GB2312" w:hAnsi="Times New Roman"/>
        </w:rPr>
        <w:t>注：引用标准、规范目录</w:t>
      </w:r>
    </w:p>
    <w:p w14:paraId="387D0C9E"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1.</w:t>
      </w:r>
      <w:r>
        <w:rPr>
          <w:rFonts w:ascii="Times New Roman" w:eastAsia="仿宋_GB2312" w:hAnsi="Times New Roman"/>
          <w:szCs w:val="21"/>
        </w:rPr>
        <w:t>《建筑工程施工质量验收统一标准》</w:t>
      </w:r>
      <w:r>
        <w:rPr>
          <w:rFonts w:ascii="Times New Roman" w:eastAsia="仿宋_GB2312" w:hAnsi="Times New Roman"/>
          <w:szCs w:val="21"/>
        </w:rPr>
        <w:t>GB 50300-2013</w:t>
      </w:r>
    </w:p>
    <w:p w14:paraId="3059CE42"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2.</w:t>
      </w:r>
      <w:r>
        <w:rPr>
          <w:rFonts w:ascii="Times New Roman" w:eastAsia="仿宋_GB2312" w:hAnsi="Times New Roman"/>
          <w:szCs w:val="21"/>
        </w:rPr>
        <w:t>《建筑设计防火规范</w:t>
      </w:r>
      <w:r>
        <w:rPr>
          <w:rFonts w:ascii="Times New Roman" w:eastAsia="仿宋_GB2312" w:hAnsi="Times New Roman"/>
          <w:szCs w:val="21"/>
        </w:rPr>
        <w:t>(2018</w:t>
      </w:r>
      <w:r>
        <w:rPr>
          <w:rFonts w:ascii="Times New Roman" w:eastAsia="仿宋_GB2312" w:hAnsi="Times New Roman"/>
          <w:szCs w:val="21"/>
        </w:rPr>
        <w:t>年版</w:t>
      </w:r>
      <w:r>
        <w:rPr>
          <w:rFonts w:ascii="Times New Roman" w:eastAsia="仿宋_GB2312" w:hAnsi="Times New Roman"/>
          <w:szCs w:val="21"/>
        </w:rPr>
        <w:t>)</w:t>
      </w:r>
      <w:r>
        <w:rPr>
          <w:rFonts w:ascii="Times New Roman" w:eastAsia="仿宋_GB2312" w:hAnsi="Times New Roman"/>
          <w:szCs w:val="21"/>
        </w:rPr>
        <w:t>》</w:t>
      </w:r>
      <w:r>
        <w:rPr>
          <w:rFonts w:ascii="Times New Roman" w:eastAsia="仿宋_GB2312" w:hAnsi="Times New Roman"/>
          <w:szCs w:val="21"/>
        </w:rPr>
        <w:t>GB 50016-2014</w:t>
      </w:r>
    </w:p>
    <w:p w14:paraId="004A910C"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3.</w:t>
      </w:r>
      <w:r>
        <w:rPr>
          <w:rFonts w:ascii="Times New Roman" w:eastAsia="仿宋_GB2312" w:hAnsi="Times New Roman"/>
          <w:szCs w:val="21"/>
        </w:rPr>
        <w:t>《住宅设计规范》</w:t>
      </w:r>
      <w:r>
        <w:rPr>
          <w:rFonts w:ascii="Times New Roman" w:eastAsia="仿宋_GB2312" w:hAnsi="Times New Roman"/>
          <w:szCs w:val="21"/>
        </w:rPr>
        <w:t>GB50096</w:t>
      </w:r>
      <w:r>
        <w:rPr>
          <w:rFonts w:ascii="Times New Roman" w:eastAsia="仿宋_GB2312" w:hAnsi="Times New Roman"/>
          <w:szCs w:val="21"/>
        </w:rPr>
        <w:t>－</w:t>
      </w:r>
      <w:r>
        <w:rPr>
          <w:rFonts w:ascii="Times New Roman" w:eastAsia="仿宋_GB2312" w:hAnsi="Times New Roman"/>
          <w:szCs w:val="21"/>
        </w:rPr>
        <w:t xml:space="preserve">2011 </w:t>
      </w:r>
    </w:p>
    <w:p w14:paraId="47AB2F62"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4.</w:t>
      </w:r>
      <w:r>
        <w:rPr>
          <w:rFonts w:ascii="Times New Roman" w:eastAsia="仿宋_GB2312" w:hAnsi="Times New Roman"/>
          <w:szCs w:val="21"/>
        </w:rPr>
        <w:t>《混凝土结构工程施工质量验收规范》</w:t>
      </w:r>
      <w:r>
        <w:rPr>
          <w:rFonts w:ascii="Times New Roman" w:eastAsia="仿宋_GB2312" w:hAnsi="Times New Roman"/>
          <w:szCs w:val="21"/>
        </w:rPr>
        <w:t>GB50204</w:t>
      </w:r>
      <w:r>
        <w:rPr>
          <w:rFonts w:ascii="Times New Roman" w:eastAsia="仿宋_GB2312" w:hAnsi="Times New Roman"/>
          <w:szCs w:val="21"/>
        </w:rPr>
        <w:t>－</w:t>
      </w:r>
      <w:r>
        <w:rPr>
          <w:rFonts w:ascii="Times New Roman" w:eastAsia="仿宋_GB2312" w:hAnsi="Times New Roman"/>
          <w:szCs w:val="21"/>
        </w:rPr>
        <w:t xml:space="preserve">2015 </w:t>
      </w:r>
    </w:p>
    <w:p w14:paraId="0D459B06"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5.</w:t>
      </w:r>
      <w:r>
        <w:rPr>
          <w:rFonts w:ascii="Times New Roman" w:eastAsia="仿宋_GB2312" w:hAnsi="Times New Roman"/>
          <w:szCs w:val="21"/>
        </w:rPr>
        <w:t>《屋面工程质量验收规范》</w:t>
      </w:r>
      <w:r>
        <w:rPr>
          <w:rFonts w:ascii="Times New Roman" w:eastAsia="仿宋_GB2312" w:hAnsi="Times New Roman"/>
          <w:szCs w:val="21"/>
        </w:rPr>
        <w:t>GB50207</w:t>
      </w:r>
      <w:r>
        <w:rPr>
          <w:rFonts w:ascii="Times New Roman" w:eastAsia="仿宋_GB2312" w:hAnsi="Times New Roman"/>
          <w:szCs w:val="21"/>
        </w:rPr>
        <w:t>－</w:t>
      </w:r>
      <w:r>
        <w:rPr>
          <w:rFonts w:ascii="Times New Roman" w:eastAsia="仿宋_GB2312" w:hAnsi="Times New Roman"/>
          <w:szCs w:val="21"/>
        </w:rPr>
        <w:t>2012</w:t>
      </w:r>
    </w:p>
    <w:p w14:paraId="4258DD91"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6.</w:t>
      </w:r>
      <w:r>
        <w:rPr>
          <w:rFonts w:ascii="Times New Roman" w:eastAsia="仿宋_GB2312" w:hAnsi="Times New Roman"/>
          <w:szCs w:val="21"/>
        </w:rPr>
        <w:t>《建筑与市政工程防水通用规范》</w:t>
      </w:r>
      <w:r>
        <w:rPr>
          <w:rFonts w:ascii="Times New Roman" w:eastAsia="仿宋_GB2312" w:hAnsi="Times New Roman"/>
          <w:szCs w:val="21"/>
        </w:rPr>
        <w:t xml:space="preserve">GB55030-2022 </w:t>
      </w:r>
    </w:p>
    <w:p w14:paraId="6638D9D7"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7.</w:t>
      </w:r>
      <w:r>
        <w:rPr>
          <w:rFonts w:ascii="Times New Roman" w:eastAsia="仿宋_GB2312" w:hAnsi="Times New Roman"/>
          <w:szCs w:val="21"/>
        </w:rPr>
        <w:t>《建筑地面工程施工质量验收规范》</w:t>
      </w:r>
      <w:r>
        <w:rPr>
          <w:rFonts w:ascii="Times New Roman" w:eastAsia="仿宋_GB2312" w:hAnsi="Times New Roman"/>
          <w:szCs w:val="21"/>
        </w:rPr>
        <w:t>GB50209</w:t>
      </w:r>
      <w:r>
        <w:rPr>
          <w:rFonts w:ascii="Times New Roman" w:eastAsia="仿宋_GB2312" w:hAnsi="Times New Roman"/>
          <w:szCs w:val="21"/>
        </w:rPr>
        <w:t>－</w:t>
      </w:r>
      <w:r>
        <w:rPr>
          <w:rFonts w:ascii="Times New Roman" w:eastAsia="仿宋_GB2312" w:hAnsi="Times New Roman"/>
          <w:szCs w:val="21"/>
        </w:rPr>
        <w:t xml:space="preserve">2010  </w:t>
      </w:r>
    </w:p>
    <w:p w14:paraId="2E0A08F7"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8.</w:t>
      </w:r>
      <w:r>
        <w:rPr>
          <w:rFonts w:ascii="Times New Roman" w:eastAsia="仿宋_GB2312" w:hAnsi="Times New Roman"/>
          <w:szCs w:val="21"/>
        </w:rPr>
        <w:t>《建筑装饰装修工程质量验收标准》</w:t>
      </w:r>
      <w:r>
        <w:rPr>
          <w:rFonts w:ascii="Times New Roman" w:eastAsia="仿宋_GB2312" w:hAnsi="Times New Roman"/>
          <w:szCs w:val="21"/>
        </w:rPr>
        <w:t>GB50210</w:t>
      </w:r>
      <w:r>
        <w:rPr>
          <w:rFonts w:ascii="Times New Roman" w:eastAsia="仿宋_GB2312" w:hAnsi="Times New Roman"/>
          <w:szCs w:val="21"/>
        </w:rPr>
        <w:t>－</w:t>
      </w:r>
      <w:r>
        <w:rPr>
          <w:rFonts w:ascii="Times New Roman" w:eastAsia="仿宋_GB2312" w:hAnsi="Times New Roman"/>
          <w:szCs w:val="21"/>
        </w:rPr>
        <w:t>2018</w:t>
      </w:r>
    </w:p>
    <w:p w14:paraId="5206A8DF"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9.</w:t>
      </w:r>
      <w:r>
        <w:rPr>
          <w:rFonts w:ascii="Times New Roman" w:eastAsia="仿宋_GB2312" w:hAnsi="Times New Roman"/>
          <w:szCs w:val="21"/>
        </w:rPr>
        <w:t>《建筑给水排水及采暖工程施工质量验收规范》</w:t>
      </w:r>
      <w:r>
        <w:rPr>
          <w:rFonts w:ascii="Times New Roman" w:eastAsia="仿宋_GB2312" w:hAnsi="Times New Roman"/>
          <w:szCs w:val="21"/>
        </w:rPr>
        <w:t>GB50242</w:t>
      </w:r>
      <w:r>
        <w:rPr>
          <w:rFonts w:ascii="Times New Roman" w:eastAsia="仿宋_GB2312" w:hAnsi="Times New Roman"/>
          <w:szCs w:val="21"/>
        </w:rPr>
        <w:t>－</w:t>
      </w:r>
      <w:r>
        <w:rPr>
          <w:rFonts w:ascii="Times New Roman" w:eastAsia="仿宋_GB2312" w:hAnsi="Times New Roman"/>
          <w:szCs w:val="21"/>
        </w:rPr>
        <w:t xml:space="preserve">2002 </w:t>
      </w:r>
    </w:p>
    <w:p w14:paraId="6489553E"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10.</w:t>
      </w:r>
      <w:r>
        <w:rPr>
          <w:rFonts w:ascii="Times New Roman" w:eastAsia="仿宋_GB2312" w:hAnsi="Times New Roman"/>
          <w:szCs w:val="21"/>
        </w:rPr>
        <w:t>《建筑电气工程施工质量验收规范》</w:t>
      </w:r>
      <w:r>
        <w:rPr>
          <w:rFonts w:ascii="Times New Roman" w:eastAsia="仿宋_GB2312" w:hAnsi="Times New Roman"/>
          <w:szCs w:val="21"/>
        </w:rPr>
        <w:t>GB50303</w:t>
      </w:r>
      <w:r>
        <w:rPr>
          <w:rFonts w:ascii="Times New Roman" w:eastAsia="仿宋_GB2312" w:hAnsi="Times New Roman"/>
          <w:szCs w:val="21"/>
        </w:rPr>
        <w:t>－</w:t>
      </w:r>
      <w:r>
        <w:rPr>
          <w:rFonts w:ascii="Times New Roman" w:eastAsia="仿宋_GB2312" w:hAnsi="Times New Roman"/>
          <w:szCs w:val="21"/>
        </w:rPr>
        <w:t xml:space="preserve">2015 </w:t>
      </w:r>
    </w:p>
    <w:p w14:paraId="03980A63"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11.</w:t>
      </w:r>
      <w:r>
        <w:rPr>
          <w:rFonts w:ascii="Times New Roman" w:eastAsia="仿宋_GB2312" w:hAnsi="Times New Roman"/>
          <w:szCs w:val="21"/>
        </w:rPr>
        <w:t>《住宅装饰装修工程施工规范》</w:t>
      </w:r>
      <w:r>
        <w:rPr>
          <w:rFonts w:ascii="Times New Roman" w:eastAsia="仿宋_GB2312" w:hAnsi="Times New Roman"/>
          <w:szCs w:val="21"/>
        </w:rPr>
        <w:t>GB50327</w:t>
      </w:r>
      <w:r>
        <w:rPr>
          <w:rFonts w:ascii="Times New Roman" w:eastAsia="仿宋_GB2312" w:hAnsi="Times New Roman"/>
          <w:szCs w:val="21"/>
        </w:rPr>
        <w:t>－</w:t>
      </w:r>
      <w:r>
        <w:rPr>
          <w:rFonts w:ascii="Times New Roman" w:eastAsia="仿宋_GB2312" w:hAnsi="Times New Roman"/>
          <w:szCs w:val="21"/>
        </w:rPr>
        <w:t xml:space="preserve">2001 </w:t>
      </w:r>
    </w:p>
    <w:p w14:paraId="7AD329CA" w14:textId="77777777" w:rsidR="00000000" w:rsidRDefault="00000000">
      <w:pPr>
        <w:spacing w:line="280" w:lineRule="exact"/>
        <w:ind w:left="-720" w:firstLineChars="200" w:firstLine="420"/>
        <w:rPr>
          <w:rFonts w:ascii="Times New Roman" w:eastAsia="仿宋_GB2312" w:hAnsi="Times New Roman"/>
          <w:szCs w:val="21"/>
        </w:rPr>
      </w:pPr>
      <w:r>
        <w:rPr>
          <w:rFonts w:ascii="Times New Roman" w:eastAsia="仿宋_GB2312" w:hAnsi="Times New Roman"/>
          <w:szCs w:val="21"/>
        </w:rPr>
        <w:t>12.</w:t>
      </w:r>
      <w:r>
        <w:rPr>
          <w:rFonts w:ascii="Times New Roman" w:eastAsia="仿宋_GB2312" w:hAnsi="Times New Roman"/>
          <w:szCs w:val="21"/>
        </w:rPr>
        <w:t>《民用建筑设计统一标准》</w:t>
      </w:r>
      <w:r>
        <w:rPr>
          <w:rFonts w:ascii="Times New Roman" w:eastAsia="仿宋_GB2312" w:hAnsi="Times New Roman"/>
          <w:szCs w:val="21"/>
        </w:rPr>
        <w:t xml:space="preserve">GB 50352-2019 </w:t>
      </w:r>
    </w:p>
    <w:p w14:paraId="11F72292"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szCs w:val="21"/>
        </w:rPr>
        <w:t>13.</w:t>
      </w:r>
      <w:r>
        <w:rPr>
          <w:rFonts w:ascii="Times New Roman" w:eastAsia="仿宋_GB2312" w:hAnsi="Times New Roman"/>
          <w:szCs w:val="21"/>
        </w:rPr>
        <w:t>《住宅建筑规范》</w:t>
      </w:r>
      <w:r>
        <w:rPr>
          <w:rFonts w:ascii="Times New Roman" w:eastAsia="仿宋_GB2312" w:hAnsi="Times New Roman"/>
          <w:szCs w:val="21"/>
        </w:rPr>
        <w:t>GB50368</w:t>
      </w:r>
      <w:r>
        <w:rPr>
          <w:rFonts w:ascii="Times New Roman" w:eastAsia="仿宋_GB2312" w:hAnsi="Times New Roman"/>
          <w:szCs w:val="21"/>
        </w:rPr>
        <w:t>－</w:t>
      </w:r>
      <w:r>
        <w:rPr>
          <w:rFonts w:ascii="Times New Roman" w:eastAsia="仿宋_GB2312" w:hAnsi="Times New Roman"/>
          <w:szCs w:val="21"/>
        </w:rPr>
        <w:t>2005</w:t>
      </w:r>
    </w:p>
    <w:p w14:paraId="50F5FC00"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14.</w:t>
      </w:r>
      <w:r>
        <w:rPr>
          <w:rFonts w:ascii="Times New Roman" w:eastAsia="仿宋_GB2312" w:hAnsi="Times New Roman"/>
        </w:rPr>
        <w:t>《消防设施通用规范》</w:t>
      </w:r>
      <w:r>
        <w:rPr>
          <w:rFonts w:ascii="Times New Roman" w:eastAsia="仿宋_GB2312" w:hAnsi="Times New Roman"/>
        </w:rPr>
        <w:t>GB 55036-2022</w:t>
      </w:r>
    </w:p>
    <w:p w14:paraId="07D1785A"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15.</w:t>
      </w:r>
      <w:r>
        <w:rPr>
          <w:rFonts w:ascii="Times New Roman" w:eastAsia="仿宋_GB2312" w:hAnsi="Times New Roman"/>
        </w:rPr>
        <w:t>《消防给水及消火栓系统技术规范》</w:t>
      </w:r>
      <w:r>
        <w:rPr>
          <w:rFonts w:ascii="Times New Roman" w:eastAsia="仿宋_GB2312" w:hAnsi="Times New Roman"/>
        </w:rPr>
        <w:t>GB 50974-2014</w:t>
      </w:r>
    </w:p>
    <w:p w14:paraId="0A02BAD6"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16.</w:t>
      </w:r>
      <w:r>
        <w:rPr>
          <w:rFonts w:ascii="Times New Roman" w:eastAsia="仿宋_GB2312" w:hAnsi="Times New Roman"/>
        </w:rPr>
        <w:t>《建筑玻璃应用技术规程》</w:t>
      </w:r>
      <w:r>
        <w:rPr>
          <w:rFonts w:ascii="Times New Roman" w:eastAsia="仿宋_GB2312" w:hAnsi="Times New Roman"/>
        </w:rPr>
        <w:t>JGJ 113-2015</w:t>
      </w:r>
    </w:p>
    <w:p w14:paraId="25C668AE"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17.</w:t>
      </w:r>
      <w:r>
        <w:rPr>
          <w:rFonts w:ascii="Times New Roman" w:eastAsia="仿宋_GB2312" w:hAnsi="Times New Roman"/>
        </w:rPr>
        <w:t>《建筑给水排水设计标准》</w:t>
      </w:r>
      <w:r>
        <w:rPr>
          <w:rFonts w:ascii="Times New Roman" w:eastAsia="仿宋_GB2312" w:hAnsi="Times New Roman"/>
        </w:rPr>
        <w:t>GB 50015-2019</w:t>
      </w:r>
    </w:p>
    <w:p w14:paraId="47AA92E2"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18.</w:t>
      </w:r>
      <w:r>
        <w:rPr>
          <w:rFonts w:ascii="Times New Roman" w:eastAsia="仿宋_GB2312" w:hAnsi="Times New Roman"/>
        </w:rPr>
        <w:t>《建筑给水排水与节水通用规范》</w:t>
      </w:r>
      <w:r>
        <w:rPr>
          <w:rFonts w:ascii="Times New Roman" w:eastAsia="仿宋_GB2312" w:hAnsi="Times New Roman"/>
        </w:rPr>
        <w:t>GB55020-2021</w:t>
      </w:r>
    </w:p>
    <w:p w14:paraId="75D1C05D"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19.</w:t>
      </w:r>
      <w:r>
        <w:rPr>
          <w:rFonts w:ascii="Times New Roman" w:eastAsia="仿宋_GB2312" w:hAnsi="Times New Roman"/>
        </w:rPr>
        <w:t>《建筑电气与智能化通用规范》</w:t>
      </w:r>
      <w:r>
        <w:rPr>
          <w:rFonts w:ascii="Times New Roman" w:eastAsia="仿宋_GB2312" w:hAnsi="Times New Roman"/>
        </w:rPr>
        <w:t>GB 55024-2022</w:t>
      </w:r>
    </w:p>
    <w:p w14:paraId="0ACDAEF1"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20.</w:t>
      </w:r>
      <w:r>
        <w:rPr>
          <w:rFonts w:ascii="Times New Roman" w:eastAsia="仿宋_GB2312" w:hAnsi="Times New Roman"/>
        </w:rPr>
        <w:t>《通风与空调工程施工质量验收规范》</w:t>
      </w:r>
      <w:r>
        <w:rPr>
          <w:rFonts w:ascii="Times New Roman" w:eastAsia="仿宋_GB2312" w:hAnsi="Times New Roman"/>
        </w:rPr>
        <w:t>GB50243-2016</w:t>
      </w:r>
    </w:p>
    <w:p w14:paraId="0FBD1079"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21.</w:t>
      </w:r>
      <w:r>
        <w:rPr>
          <w:rFonts w:ascii="Times New Roman" w:eastAsia="仿宋_GB2312" w:hAnsi="Times New Roman"/>
        </w:rPr>
        <w:t>《通风与空调工程施工规范》</w:t>
      </w:r>
      <w:r>
        <w:rPr>
          <w:rFonts w:ascii="Times New Roman" w:eastAsia="仿宋_GB2312" w:hAnsi="Times New Roman"/>
        </w:rPr>
        <w:t>GB50738-2011</w:t>
      </w:r>
    </w:p>
    <w:p w14:paraId="632D98EB" w14:textId="77777777" w:rsidR="00000000" w:rsidRDefault="00000000">
      <w:pPr>
        <w:spacing w:line="280" w:lineRule="exact"/>
        <w:ind w:left="-720" w:firstLineChars="200" w:firstLine="420"/>
        <w:rPr>
          <w:rFonts w:ascii="Times New Roman" w:eastAsia="仿宋_GB2312" w:hAnsi="Times New Roman"/>
        </w:rPr>
      </w:pPr>
      <w:r>
        <w:rPr>
          <w:rFonts w:ascii="Times New Roman" w:eastAsia="仿宋_GB2312" w:hAnsi="Times New Roman"/>
        </w:rPr>
        <w:t>22.</w:t>
      </w:r>
      <w:r>
        <w:rPr>
          <w:rFonts w:ascii="Times New Roman" w:eastAsia="仿宋_GB2312" w:hAnsi="Times New Roman"/>
        </w:rPr>
        <w:t>《民用建筑工程室内环境污染控制标准》</w:t>
      </w:r>
      <w:r>
        <w:rPr>
          <w:rFonts w:ascii="Times New Roman" w:eastAsia="仿宋_GB2312" w:hAnsi="Times New Roman"/>
        </w:rPr>
        <w:t>GB50325-2020</w:t>
      </w:r>
    </w:p>
    <w:p w14:paraId="67505A97" w14:textId="77777777" w:rsidR="00000000" w:rsidRDefault="00000000">
      <w:pPr>
        <w:widowControl/>
        <w:spacing w:line="500" w:lineRule="exact"/>
        <w:textAlignment w:val="baseline"/>
        <w:rPr>
          <w:rFonts w:ascii="Times New Roman" w:hAnsi="Times New Roman"/>
          <w:bCs/>
        </w:rPr>
      </w:pPr>
      <w:r>
        <w:rPr>
          <w:rFonts w:ascii="Times New Roman" w:hAnsi="Times New Roman"/>
          <w:szCs w:val="21"/>
        </w:rPr>
        <w:br w:type="page"/>
      </w:r>
      <w:r>
        <w:rPr>
          <w:rFonts w:ascii="Times New Roman" w:eastAsia="黑体" w:hAnsi="Times New Roman"/>
          <w:bCs/>
          <w:sz w:val="32"/>
          <w:szCs w:val="32"/>
        </w:rPr>
        <w:lastRenderedPageBreak/>
        <w:t>附件</w:t>
      </w:r>
      <w:r>
        <w:rPr>
          <w:rFonts w:ascii="Times New Roman" w:eastAsia="黑体" w:hAnsi="Times New Roman"/>
          <w:bCs/>
          <w:sz w:val="32"/>
          <w:szCs w:val="32"/>
        </w:rPr>
        <w:t>4-1</w:t>
      </w:r>
    </w:p>
    <w:p w14:paraId="10B0504A" w14:textId="77777777" w:rsidR="00000000" w:rsidRDefault="00000000">
      <w:pPr>
        <w:widowControl/>
        <w:spacing w:line="500" w:lineRule="exact"/>
        <w:jc w:val="center"/>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住宅工程质量分户验收表（户内部分）</w:t>
      </w:r>
    </w:p>
    <w:p w14:paraId="5704DCE8" w14:textId="77777777" w:rsidR="00000000" w:rsidRDefault="00000000">
      <w:pPr>
        <w:spacing w:line="500" w:lineRule="exact"/>
        <w:ind w:firstLineChars="98" w:firstLine="207"/>
        <w:rPr>
          <w:rFonts w:ascii="Times New Roman" w:eastAsia="仿宋_GB2312" w:hAnsi="Times New Roman"/>
        </w:rPr>
      </w:pPr>
      <w:r>
        <w:rPr>
          <w:rFonts w:ascii="Times New Roman" w:eastAsia="仿宋_GB2312" w:hAnsi="Times New Roman"/>
          <w:b/>
          <w:szCs w:val="28"/>
        </w:rPr>
        <w:t xml:space="preserve">   </w:t>
      </w:r>
      <w:r>
        <w:rPr>
          <w:rFonts w:ascii="Times New Roman" w:eastAsia="仿宋_GB2312" w:hAnsi="Times New Roman"/>
          <w:szCs w:val="21"/>
        </w:rPr>
        <w:t xml:space="preserve">                                                        </w:t>
      </w:r>
      <w:r>
        <w:rPr>
          <w:rFonts w:ascii="Times New Roman" w:eastAsia="仿宋_GB2312" w:hAnsi="Times New Roman"/>
        </w:rPr>
        <w:t xml:space="preserve">    </w:t>
      </w:r>
      <w:r>
        <w:rPr>
          <w:rFonts w:ascii="Times New Roman" w:eastAsia="仿宋_GB2312" w:hAnsi="Times New Roman"/>
        </w:rPr>
        <w:t>总</w:t>
      </w:r>
      <w:r>
        <w:rPr>
          <w:rFonts w:ascii="Times New Roman" w:eastAsia="仿宋_GB2312" w:hAnsi="Times New Roman"/>
        </w:rPr>
        <w:t xml:space="preserve">    </w:t>
      </w:r>
      <w:r>
        <w:rPr>
          <w:rFonts w:ascii="Times New Roman" w:eastAsia="仿宋_GB2312" w:hAnsi="Times New Roman"/>
        </w:rPr>
        <w:t>页</w:t>
      </w:r>
      <w:r>
        <w:rPr>
          <w:rFonts w:ascii="Times New Roman" w:eastAsia="仿宋_GB2312" w:hAnsi="Times New Roman"/>
        </w:rPr>
        <w:t xml:space="preserve"> </w:t>
      </w:r>
      <w:r>
        <w:rPr>
          <w:rFonts w:ascii="Times New Roman" w:eastAsia="仿宋_GB2312" w:hAnsi="Times New Roman"/>
        </w:rPr>
        <w:t>第</w:t>
      </w:r>
      <w:r>
        <w:rPr>
          <w:rFonts w:ascii="Times New Roman" w:eastAsia="仿宋_GB2312" w:hAnsi="Times New Roman"/>
        </w:rPr>
        <w:t xml:space="preserve">    </w:t>
      </w:r>
      <w:r>
        <w:rPr>
          <w:rFonts w:ascii="Times New Roman" w:eastAsia="仿宋_GB2312" w:hAnsi="Times New Roman"/>
        </w:rPr>
        <w:t>页</w:t>
      </w:r>
    </w:p>
    <w:tbl>
      <w:tblPr>
        <w:tblW w:w="5522"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
        <w:gridCol w:w="631"/>
        <w:gridCol w:w="18"/>
        <w:gridCol w:w="449"/>
        <w:gridCol w:w="539"/>
        <w:gridCol w:w="462"/>
        <w:gridCol w:w="78"/>
        <w:gridCol w:w="189"/>
        <w:gridCol w:w="176"/>
        <w:gridCol w:w="396"/>
        <w:gridCol w:w="396"/>
        <w:gridCol w:w="433"/>
        <w:gridCol w:w="388"/>
        <w:gridCol w:w="345"/>
        <w:gridCol w:w="51"/>
        <w:gridCol w:w="49"/>
        <w:gridCol w:w="400"/>
        <w:gridCol w:w="277"/>
        <w:gridCol w:w="103"/>
        <w:gridCol w:w="310"/>
        <w:gridCol w:w="111"/>
        <w:gridCol w:w="527"/>
        <w:gridCol w:w="527"/>
        <w:gridCol w:w="88"/>
        <w:gridCol w:w="425"/>
        <w:gridCol w:w="49"/>
        <w:gridCol w:w="503"/>
        <w:gridCol w:w="523"/>
        <w:gridCol w:w="878"/>
      </w:tblGrid>
      <w:tr w:rsidR="00000000" w14:paraId="0DD4065F" w14:textId="77777777">
        <w:trPr>
          <w:trHeight w:val="528"/>
          <w:jc w:val="center"/>
        </w:trPr>
        <w:tc>
          <w:tcPr>
            <w:tcW w:w="555" w:type="pct"/>
            <w:gridSpan w:val="3"/>
            <w:vAlign w:val="center"/>
          </w:tcPr>
          <w:p w14:paraId="709B88B2"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工程名称</w:t>
            </w:r>
          </w:p>
        </w:tc>
        <w:tc>
          <w:tcPr>
            <w:tcW w:w="4444" w:type="pct"/>
            <w:gridSpan w:val="26"/>
            <w:vAlign w:val="center"/>
          </w:tcPr>
          <w:p w14:paraId="19D7FB65" w14:textId="77777777" w:rsidR="00000000" w:rsidRDefault="00000000">
            <w:pPr>
              <w:ind w:firstLineChars="300" w:firstLine="630"/>
              <w:rPr>
                <w:rFonts w:ascii="仿宋_GB2312" w:eastAsia="仿宋_GB2312" w:hAnsi="仿宋_GB2312" w:cs="仿宋_GB2312" w:hint="eastAsia"/>
                <w:szCs w:val="21"/>
              </w:rPr>
            </w:pPr>
          </w:p>
        </w:tc>
      </w:tr>
      <w:tr w:rsidR="00000000" w14:paraId="530E8051" w14:textId="77777777">
        <w:trPr>
          <w:trHeight w:val="549"/>
          <w:jc w:val="center"/>
        </w:trPr>
        <w:tc>
          <w:tcPr>
            <w:tcW w:w="555" w:type="pct"/>
            <w:gridSpan w:val="3"/>
            <w:vAlign w:val="center"/>
          </w:tcPr>
          <w:p w14:paraId="1A05123A"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房    号</w:t>
            </w:r>
          </w:p>
        </w:tc>
        <w:tc>
          <w:tcPr>
            <w:tcW w:w="2025" w:type="pct"/>
            <w:gridSpan w:val="13"/>
            <w:vAlign w:val="center"/>
          </w:tcPr>
          <w:p w14:paraId="4F98F8E3" w14:textId="77777777" w:rsidR="00000000" w:rsidRDefault="00000000">
            <w:pPr>
              <w:ind w:firstLineChars="300" w:firstLine="630"/>
              <w:rPr>
                <w:rFonts w:ascii="仿宋_GB2312" w:eastAsia="仿宋_GB2312" w:hAnsi="仿宋_GB2312" w:cs="仿宋_GB2312" w:hint="eastAsia"/>
                <w:szCs w:val="21"/>
              </w:rPr>
            </w:pPr>
            <w:r>
              <w:rPr>
                <w:rFonts w:ascii="仿宋_GB2312" w:eastAsia="仿宋_GB2312" w:hAnsi="仿宋_GB2312" w:cs="仿宋_GB2312" w:hint="eastAsia"/>
                <w:szCs w:val="21"/>
              </w:rPr>
              <w:t>号楼        单元</w:t>
            </w:r>
          </w:p>
        </w:tc>
        <w:tc>
          <w:tcPr>
            <w:tcW w:w="559" w:type="pct"/>
            <w:gridSpan w:val="4"/>
            <w:vAlign w:val="center"/>
          </w:tcPr>
          <w:p w14:paraId="3A90F0AF"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验收日期</w:t>
            </w:r>
          </w:p>
        </w:tc>
        <w:tc>
          <w:tcPr>
            <w:tcW w:w="1860" w:type="pct"/>
            <w:gridSpan w:val="9"/>
            <w:vAlign w:val="center"/>
          </w:tcPr>
          <w:p w14:paraId="656E49B5" w14:textId="77777777" w:rsidR="00000000" w:rsidRDefault="00000000">
            <w:pPr>
              <w:rPr>
                <w:rFonts w:ascii="仿宋_GB2312" w:eastAsia="仿宋_GB2312" w:hAnsi="仿宋_GB2312" w:cs="仿宋_GB2312" w:hint="eastAsia"/>
                <w:szCs w:val="21"/>
              </w:rPr>
            </w:pPr>
            <w:r>
              <w:rPr>
                <w:rFonts w:ascii="仿宋_GB2312" w:eastAsia="仿宋_GB2312" w:hAnsi="仿宋_GB2312" w:cs="仿宋_GB2312" w:hint="eastAsia"/>
                <w:szCs w:val="21"/>
              </w:rPr>
              <w:t xml:space="preserve">       年     月     日</w:t>
            </w:r>
          </w:p>
        </w:tc>
      </w:tr>
      <w:tr w:rsidR="00000000" w14:paraId="0B3ECA93" w14:textId="77777777">
        <w:trPr>
          <w:trHeight w:val="557"/>
          <w:jc w:val="center"/>
        </w:trPr>
        <w:tc>
          <w:tcPr>
            <w:tcW w:w="555" w:type="pct"/>
            <w:gridSpan w:val="3"/>
            <w:vAlign w:val="center"/>
          </w:tcPr>
          <w:p w14:paraId="6E5D7BEA"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建设单位</w:t>
            </w:r>
          </w:p>
        </w:tc>
        <w:tc>
          <w:tcPr>
            <w:tcW w:w="2025" w:type="pct"/>
            <w:gridSpan w:val="13"/>
            <w:vAlign w:val="center"/>
          </w:tcPr>
          <w:p w14:paraId="1367ADB5" w14:textId="77777777" w:rsidR="00000000" w:rsidRDefault="00000000">
            <w:pPr>
              <w:jc w:val="center"/>
              <w:rPr>
                <w:rFonts w:ascii="仿宋_GB2312" w:eastAsia="仿宋_GB2312" w:hAnsi="仿宋_GB2312" w:cs="仿宋_GB2312" w:hint="eastAsia"/>
                <w:szCs w:val="21"/>
              </w:rPr>
            </w:pPr>
          </w:p>
        </w:tc>
        <w:tc>
          <w:tcPr>
            <w:tcW w:w="559" w:type="pct"/>
            <w:gridSpan w:val="4"/>
            <w:vAlign w:val="center"/>
          </w:tcPr>
          <w:p w14:paraId="0B7FA93C" w14:textId="77777777" w:rsidR="00000000" w:rsidRDefault="00000000">
            <w:pPr>
              <w:spacing w:line="24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施工单位</w:t>
            </w:r>
          </w:p>
        </w:tc>
        <w:tc>
          <w:tcPr>
            <w:tcW w:w="1860" w:type="pct"/>
            <w:gridSpan w:val="9"/>
            <w:vAlign w:val="center"/>
          </w:tcPr>
          <w:p w14:paraId="3B8C2A47" w14:textId="77777777" w:rsidR="00000000" w:rsidRDefault="00000000">
            <w:pPr>
              <w:rPr>
                <w:rFonts w:ascii="仿宋_GB2312" w:eastAsia="仿宋_GB2312" w:hAnsi="仿宋_GB2312" w:cs="仿宋_GB2312" w:hint="eastAsia"/>
                <w:szCs w:val="21"/>
              </w:rPr>
            </w:pPr>
          </w:p>
        </w:tc>
      </w:tr>
      <w:tr w:rsidR="00000000" w14:paraId="0B0E9AA4" w14:textId="77777777">
        <w:trPr>
          <w:trHeight w:val="551"/>
          <w:jc w:val="center"/>
        </w:trPr>
        <w:tc>
          <w:tcPr>
            <w:tcW w:w="555" w:type="pct"/>
            <w:gridSpan w:val="3"/>
            <w:vAlign w:val="center"/>
          </w:tcPr>
          <w:p w14:paraId="02EE28A5"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监理单位</w:t>
            </w:r>
          </w:p>
        </w:tc>
        <w:tc>
          <w:tcPr>
            <w:tcW w:w="2025" w:type="pct"/>
            <w:gridSpan w:val="13"/>
            <w:vAlign w:val="center"/>
          </w:tcPr>
          <w:p w14:paraId="059A011C" w14:textId="77777777" w:rsidR="00000000" w:rsidRDefault="00000000">
            <w:pPr>
              <w:jc w:val="center"/>
              <w:rPr>
                <w:rFonts w:ascii="仿宋_GB2312" w:eastAsia="仿宋_GB2312" w:hAnsi="仿宋_GB2312" w:cs="仿宋_GB2312" w:hint="eastAsia"/>
                <w:szCs w:val="21"/>
              </w:rPr>
            </w:pPr>
          </w:p>
        </w:tc>
        <w:tc>
          <w:tcPr>
            <w:tcW w:w="559" w:type="pct"/>
            <w:gridSpan w:val="4"/>
            <w:vAlign w:val="center"/>
          </w:tcPr>
          <w:p w14:paraId="00294760"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物业公司</w:t>
            </w:r>
          </w:p>
        </w:tc>
        <w:tc>
          <w:tcPr>
            <w:tcW w:w="1860" w:type="pct"/>
            <w:gridSpan w:val="9"/>
            <w:vAlign w:val="center"/>
          </w:tcPr>
          <w:p w14:paraId="4AA3DAD3" w14:textId="77777777" w:rsidR="00000000" w:rsidRDefault="00000000">
            <w:pPr>
              <w:rPr>
                <w:rFonts w:ascii="仿宋_GB2312" w:eastAsia="仿宋_GB2312" w:hAnsi="仿宋_GB2312" w:cs="仿宋_GB2312" w:hint="eastAsia"/>
                <w:szCs w:val="21"/>
              </w:rPr>
            </w:pPr>
          </w:p>
        </w:tc>
      </w:tr>
      <w:tr w:rsidR="00000000" w14:paraId="4B447D8D" w14:textId="77777777">
        <w:trPr>
          <w:trHeight w:val="746"/>
          <w:jc w:val="center"/>
        </w:trPr>
        <w:tc>
          <w:tcPr>
            <w:tcW w:w="223" w:type="pct"/>
            <w:vAlign w:val="center"/>
          </w:tcPr>
          <w:p w14:paraId="4A4F3336"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序号</w:t>
            </w:r>
          </w:p>
        </w:tc>
        <w:tc>
          <w:tcPr>
            <w:tcW w:w="331" w:type="pct"/>
            <w:gridSpan w:val="2"/>
            <w:vAlign w:val="center"/>
          </w:tcPr>
          <w:p w14:paraId="5B6C69D8"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w:t>
            </w:r>
          </w:p>
          <w:p w14:paraId="69256B64"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项目</w:t>
            </w:r>
          </w:p>
        </w:tc>
        <w:tc>
          <w:tcPr>
            <w:tcW w:w="880" w:type="pct"/>
            <w:gridSpan w:val="5"/>
            <w:vAlign w:val="center"/>
          </w:tcPr>
          <w:p w14:paraId="5B95D90E"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验收内容</w:t>
            </w:r>
          </w:p>
        </w:tc>
        <w:tc>
          <w:tcPr>
            <w:tcW w:w="1492" w:type="pct"/>
            <w:gridSpan w:val="10"/>
            <w:vAlign w:val="center"/>
          </w:tcPr>
          <w:p w14:paraId="1EB4E659"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验收情况</w:t>
            </w:r>
          </w:p>
        </w:tc>
        <w:tc>
          <w:tcPr>
            <w:tcW w:w="1097" w:type="pct"/>
            <w:gridSpan w:val="8"/>
            <w:vAlign w:val="center"/>
          </w:tcPr>
          <w:p w14:paraId="1CF5AC44"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存在问题</w:t>
            </w:r>
          </w:p>
        </w:tc>
        <w:tc>
          <w:tcPr>
            <w:tcW w:w="974" w:type="pct"/>
            <w:gridSpan w:val="3"/>
            <w:vAlign w:val="center"/>
          </w:tcPr>
          <w:p w14:paraId="17DE6E91"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整改情况</w:t>
            </w:r>
          </w:p>
        </w:tc>
      </w:tr>
      <w:tr w:rsidR="00000000" w14:paraId="6EFE4328" w14:textId="77777777">
        <w:trPr>
          <w:cantSplit/>
          <w:trHeight w:val="1113"/>
          <w:jc w:val="center"/>
        </w:trPr>
        <w:tc>
          <w:tcPr>
            <w:tcW w:w="223" w:type="pct"/>
            <w:vMerge w:val="restart"/>
            <w:vAlign w:val="center"/>
          </w:tcPr>
          <w:p w14:paraId="1D917200"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1</w:t>
            </w:r>
          </w:p>
        </w:tc>
        <w:tc>
          <w:tcPr>
            <w:tcW w:w="331" w:type="pct"/>
            <w:gridSpan w:val="2"/>
            <w:vMerge w:val="restart"/>
            <w:vAlign w:val="center"/>
          </w:tcPr>
          <w:p w14:paraId="6FCF336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地面、墙面和顶棚</w:t>
            </w:r>
          </w:p>
        </w:tc>
        <w:tc>
          <w:tcPr>
            <w:tcW w:w="880" w:type="pct"/>
            <w:gridSpan w:val="5"/>
            <w:vAlign w:val="center"/>
          </w:tcPr>
          <w:p w14:paraId="7AF4DD19"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楼地面空鼓、裂缝、起砂</w:t>
            </w:r>
          </w:p>
        </w:tc>
        <w:tc>
          <w:tcPr>
            <w:tcW w:w="1492" w:type="pct"/>
            <w:gridSpan w:val="10"/>
            <w:vAlign w:val="center"/>
          </w:tcPr>
          <w:p w14:paraId="1ED2F5B4"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地面无空鼓□</w:t>
            </w:r>
          </w:p>
          <w:p w14:paraId="1E28CA57" w14:textId="77777777" w:rsidR="00000000" w:rsidRDefault="00000000">
            <w:pPr>
              <w:spacing w:line="30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无裂缝□</w:t>
            </w:r>
          </w:p>
          <w:p w14:paraId="1DE73E2E" w14:textId="77777777" w:rsidR="00000000" w:rsidRDefault="00000000">
            <w:pPr>
              <w:spacing w:line="30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无起砂□</w:t>
            </w:r>
          </w:p>
        </w:tc>
        <w:tc>
          <w:tcPr>
            <w:tcW w:w="1097" w:type="pct"/>
            <w:gridSpan w:val="8"/>
            <w:vAlign w:val="center"/>
          </w:tcPr>
          <w:p w14:paraId="4B4924A1" w14:textId="77777777" w:rsidR="00000000" w:rsidRDefault="00000000">
            <w:pPr>
              <w:spacing w:line="240" w:lineRule="exact"/>
              <w:rPr>
                <w:rFonts w:ascii="仿宋_GB2312" w:eastAsia="仿宋_GB2312" w:hAnsi="仿宋_GB2312" w:cs="仿宋_GB2312" w:hint="eastAsia"/>
                <w:szCs w:val="18"/>
              </w:rPr>
            </w:pPr>
          </w:p>
        </w:tc>
        <w:tc>
          <w:tcPr>
            <w:tcW w:w="974" w:type="pct"/>
            <w:gridSpan w:val="3"/>
            <w:vAlign w:val="center"/>
          </w:tcPr>
          <w:p w14:paraId="500F1DFD" w14:textId="77777777" w:rsidR="00000000" w:rsidRDefault="00000000">
            <w:pPr>
              <w:rPr>
                <w:rFonts w:ascii="仿宋_GB2312" w:eastAsia="仿宋_GB2312" w:hAnsi="仿宋_GB2312" w:cs="仿宋_GB2312" w:hint="eastAsia"/>
                <w:szCs w:val="18"/>
              </w:rPr>
            </w:pPr>
          </w:p>
        </w:tc>
      </w:tr>
      <w:tr w:rsidR="00000000" w14:paraId="4C490DA4" w14:textId="77777777">
        <w:trPr>
          <w:cantSplit/>
          <w:trHeight w:val="1992"/>
          <w:jc w:val="center"/>
        </w:trPr>
        <w:tc>
          <w:tcPr>
            <w:tcW w:w="223" w:type="pct"/>
            <w:vMerge/>
            <w:vAlign w:val="center"/>
          </w:tcPr>
          <w:p w14:paraId="2B6343FA"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tcBorders>
              <w:bottom w:val="single" w:sz="4" w:space="0" w:color="auto"/>
            </w:tcBorders>
            <w:vAlign w:val="center"/>
          </w:tcPr>
          <w:p w14:paraId="1A339DC5"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tcBorders>
              <w:bottom w:val="single" w:sz="4" w:space="0" w:color="auto"/>
            </w:tcBorders>
            <w:vAlign w:val="center"/>
          </w:tcPr>
          <w:p w14:paraId="49386123"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墙面、天棚抹灰质量</w:t>
            </w:r>
          </w:p>
        </w:tc>
        <w:tc>
          <w:tcPr>
            <w:tcW w:w="1492" w:type="pct"/>
            <w:gridSpan w:val="10"/>
            <w:tcBorders>
              <w:bottom w:val="single" w:sz="4" w:space="0" w:color="auto"/>
            </w:tcBorders>
            <w:vAlign w:val="center"/>
          </w:tcPr>
          <w:p w14:paraId="12F35C00"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墙面线角顺直□ </w:t>
            </w:r>
          </w:p>
          <w:p w14:paraId="1D1D2F23" w14:textId="77777777" w:rsidR="00000000" w:rsidRDefault="00000000">
            <w:pPr>
              <w:spacing w:line="30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阴阳角方正□</w:t>
            </w:r>
          </w:p>
          <w:p w14:paraId="03A621F8"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墙面无脱层□、无裂缝□</w:t>
            </w:r>
          </w:p>
          <w:p w14:paraId="1771C8D0" w14:textId="77777777" w:rsidR="00000000" w:rsidRDefault="00000000">
            <w:pPr>
              <w:spacing w:line="30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 xml:space="preserve">无空鼓□、无渗漏□  </w:t>
            </w:r>
          </w:p>
          <w:p w14:paraId="0331A35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顶棚无脱层□、无裂缝□  </w:t>
            </w:r>
          </w:p>
          <w:p w14:paraId="2254EB6C" w14:textId="77777777" w:rsidR="00000000" w:rsidRDefault="00000000">
            <w:pPr>
              <w:spacing w:line="30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无渗漏□</w:t>
            </w:r>
          </w:p>
        </w:tc>
        <w:tc>
          <w:tcPr>
            <w:tcW w:w="1097" w:type="pct"/>
            <w:gridSpan w:val="8"/>
            <w:tcBorders>
              <w:bottom w:val="single" w:sz="4" w:space="0" w:color="auto"/>
            </w:tcBorders>
            <w:vAlign w:val="center"/>
          </w:tcPr>
          <w:p w14:paraId="2ED85066" w14:textId="77777777" w:rsidR="00000000" w:rsidRDefault="00000000">
            <w:pPr>
              <w:spacing w:line="240" w:lineRule="exact"/>
              <w:rPr>
                <w:rFonts w:ascii="仿宋_GB2312" w:eastAsia="仿宋_GB2312" w:hAnsi="仿宋_GB2312" w:cs="仿宋_GB2312" w:hint="eastAsia"/>
                <w:szCs w:val="18"/>
              </w:rPr>
            </w:pPr>
          </w:p>
        </w:tc>
        <w:tc>
          <w:tcPr>
            <w:tcW w:w="974" w:type="pct"/>
            <w:gridSpan w:val="3"/>
            <w:tcBorders>
              <w:bottom w:val="single" w:sz="4" w:space="0" w:color="auto"/>
            </w:tcBorders>
            <w:vAlign w:val="center"/>
          </w:tcPr>
          <w:p w14:paraId="3B913272" w14:textId="77777777" w:rsidR="00000000" w:rsidRDefault="00000000">
            <w:pPr>
              <w:rPr>
                <w:rFonts w:ascii="仿宋_GB2312" w:eastAsia="仿宋_GB2312" w:hAnsi="仿宋_GB2312" w:cs="仿宋_GB2312" w:hint="eastAsia"/>
                <w:szCs w:val="18"/>
              </w:rPr>
            </w:pPr>
          </w:p>
        </w:tc>
      </w:tr>
      <w:tr w:rsidR="00000000" w14:paraId="41BC9BA9" w14:textId="77777777">
        <w:trPr>
          <w:cantSplit/>
          <w:trHeight w:val="772"/>
          <w:jc w:val="center"/>
        </w:trPr>
        <w:tc>
          <w:tcPr>
            <w:tcW w:w="223" w:type="pct"/>
            <w:vMerge/>
            <w:tcBorders>
              <w:bottom w:val="single" w:sz="4" w:space="0" w:color="auto"/>
            </w:tcBorders>
            <w:vAlign w:val="center"/>
          </w:tcPr>
          <w:p w14:paraId="299D1855"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tcBorders>
              <w:bottom w:val="single" w:sz="4" w:space="0" w:color="auto"/>
            </w:tcBorders>
            <w:vAlign w:val="center"/>
          </w:tcPr>
          <w:p w14:paraId="0ABB40DC"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tcBorders>
              <w:bottom w:val="single" w:sz="4" w:space="0" w:color="auto"/>
            </w:tcBorders>
            <w:vAlign w:val="center"/>
          </w:tcPr>
          <w:p w14:paraId="4CB3F271"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卫生间、阳台地面表面坡度</w:t>
            </w:r>
          </w:p>
        </w:tc>
        <w:tc>
          <w:tcPr>
            <w:tcW w:w="1492" w:type="pct"/>
            <w:gridSpan w:val="10"/>
            <w:tcBorders>
              <w:bottom w:val="single" w:sz="4" w:space="0" w:color="auto"/>
            </w:tcBorders>
            <w:vAlign w:val="center"/>
          </w:tcPr>
          <w:p w14:paraId="2E68AD92"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无倒泛水□、无积水□</w:t>
            </w:r>
          </w:p>
        </w:tc>
        <w:tc>
          <w:tcPr>
            <w:tcW w:w="1097" w:type="pct"/>
            <w:gridSpan w:val="8"/>
            <w:tcBorders>
              <w:bottom w:val="single" w:sz="4" w:space="0" w:color="auto"/>
            </w:tcBorders>
            <w:vAlign w:val="center"/>
          </w:tcPr>
          <w:p w14:paraId="00D78FB0" w14:textId="77777777" w:rsidR="00000000" w:rsidRDefault="00000000">
            <w:pPr>
              <w:spacing w:line="240" w:lineRule="exact"/>
              <w:rPr>
                <w:rFonts w:ascii="仿宋_GB2312" w:eastAsia="仿宋_GB2312" w:hAnsi="仿宋_GB2312" w:cs="仿宋_GB2312" w:hint="eastAsia"/>
                <w:szCs w:val="18"/>
              </w:rPr>
            </w:pPr>
          </w:p>
        </w:tc>
        <w:tc>
          <w:tcPr>
            <w:tcW w:w="974" w:type="pct"/>
            <w:gridSpan w:val="3"/>
            <w:tcBorders>
              <w:bottom w:val="single" w:sz="4" w:space="0" w:color="auto"/>
            </w:tcBorders>
            <w:vAlign w:val="center"/>
          </w:tcPr>
          <w:p w14:paraId="68AFF7A6" w14:textId="77777777" w:rsidR="00000000" w:rsidRDefault="00000000">
            <w:pPr>
              <w:rPr>
                <w:rFonts w:ascii="仿宋_GB2312" w:eastAsia="仿宋_GB2312" w:hAnsi="仿宋_GB2312" w:cs="仿宋_GB2312" w:hint="eastAsia"/>
                <w:szCs w:val="18"/>
              </w:rPr>
            </w:pPr>
          </w:p>
        </w:tc>
      </w:tr>
      <w:tr w:rsidR="00000000" w14:paraId="2AEC3E8D" w14:textId="77777777">
        <w:trPr>
          <w:cantSplit/>
          <w:trHeight w:val="771"/>
          <w:jc w:val="center"/>
        </w:trPr>
        <w:tc>
          <w:tcPr>
            <w:tcW w:w="223" w:type="pct"/>
            <w:vMerge w:val="restart"/>
            <w:vAlign w:val="center"/>
          </w:tcPr>
          <w:p w14:paraId="7BAC671A"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2</w:t>
            </w:r>
          </w:p>
        </w:tc>
        <w:tc>
          <w:tcPr>
            <w:tcW w:w="331" w:type="pct"/>
            <w:gridSpan w:val="2"/>
            <w:vMerge w:val="restart"/>
            <w:vAlign w:val="center"/>
          </w:tcPr>
          <w:p w14:paraId="1FFC3FF1" w14:textId="77777777" w:rsidR="00000000" w:rsidRDefault="00000000">
            <w:pPr>
              <w:jc w:val="center"/>
              <w:rPr>
                <w:rFonts w:ascii="仿宋_GB2312" w:eastAsia="仿宋_GB2312" w:hAnsi="仿宋_GB2312" w:cs="仿宋_GB2312" w:hint="eastAsia"/>
              </w:rPr>
            </w:pPr>
            <w:r>
              <w:rPr>
                <w:rFonts w:ascii="仿宋_GB2312" w:eastAsia="仿宋_GB2312" w:hAnsi="仿宋_GB2312" w:cs="仿宋_GB2312" w:hint="eastAsia"/>
              </w:rPr>
              <w:t>防水</w:t>
            </w:r>
          </w:p>
        </w:tc>
        <w:tc>
          <w:tcPr>
            <w:tcW w:w="880" w:type="pct"/>
            <w:gridSpan w:val="5"/>
            <w:vAlign w:val="center"/>
          </w:tcPr>
          <w:p w14:paraId="2B2DBED1"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屋面渗漏</w:t>
            </w:r>
          </w:p>
        </w:tc>
        <w:tc>
          <w:tcPr>
            <w:tcW w:w="1492" w:type="pct"/>
            <w:gridSpan w:val="10"/>
            <w:vAlign w:val="center"/>
          </w:tcPr>
          <w:p w14:paraId="14FE2F98"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屋面无渗漏□、无积水□</w:t>
            </w:r>
          </w:p>
        </w:tc>
        <w:tc>
          <w:tcPr>
            <w:tcW w:w="1097" w:type="pct"/>
            <w:gridSpan w:val="8"/>
            <w:vAlign w:val="center"/>
          </w:tcPr>
          <w:p w14:paraId="7674A19F" w14:textId="77777777" w:rsidR="00000000" w:rsidRDefault="00000000">
            <w:pPr>
              <w:spacing w:line="240" w:lineRule="exact"/>
              <w:rPr>
                <w:rFonts w:ascii="仿宋_GB2312" w:eastAsia="仿宋_GB2312" w:hAnsi="仿宋_GB2312" w:cs="仿宋_GB2312" w:hint="eastAsia"/>
                <w:szCs w:val="18"/>
              </w:rPr>
            </w:pPr>
          </w:p>
        </w:tc>
        <w:tc>
          <w:tcPr>
            <w:tcW w:w="974" w:type="pct"/>
            <w:gridSpan w:val="3"/>
            <w:vAlign w:val="center"/>
          </w:tcPr>
          <w:p w14:paraId="736954EF" w14:textId="77777777" w:rsidR="00000000" w:rsidRDefault="00000000">
            <w:pPr>
              <w:rPr>
                <w:rFonts w:ascii="仿宋_GB2312" w:eastAsia="仿宋_GB2312" w:hAnsi="仿宋_GB2312" w:cs="仿宋_GB2312" w:hint="eastAsia"/>
                <w:szCs w:val="18"/>
              </w:rPr>
            </w:pPr>
          </w:p>
        </w:tc>
      </w:tr>
      <w:tr w:rsidR="00000000" w14:paraId="74C66B33" w14:textId="77777777">
        <w:trPr>
          <w:cantSplit/>
          <w:trHeight w:val="665"/>
          <w:jc w:val="center"/>
        </w:trPr>
        <w:tc>
          <w:tcPr>
            <w:tcW w:w="223" w:type="pct"/>
            <w:vMerge/>
            <w:vAlign w:val="center"/>
          </w:tcPr>
          <w:p w14:paraId="44286616"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5CE1430A"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vAlign w:val="center"/>
          </w:tcPr>
          <w:p w14:paraId="48D5C9CC"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卫生间、厨房、阳台防水层</w:t>
            </w:r>
          </w:p>
        </w:tc>
        <w:tc>
          <w:tcPr>
            <w:tcW w:w="1492" w:type="pct"/>
            <w:gridSpan w:val="10"/>
            <w:vAlign w:val="center"/>
          </w:tcPr>
          <w:p w14:paraId="4CAB77EB"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防水层高度满足要求□</w:t>
            </w:r>
          </w:p>
        </w:tc>
        <w:tc>
          <w:tcPr>
            <w:tcW w:w="1097" w:type="pct"/>
            <w:gridSpan w:val="8"/>
            <w:vAlign w:val="center"/>
          </w:tcPr>
          <w:p w14:paraId="69243FEB" w14:textId="77777777" w:rsidR="00000000" w:rsidRDefault="00000000">
            <w:pPr>
              <w:spacing w:line="240" w:lineRule="exact"/>
              <w:rPr>
                <w:rFonts w:ascii="仿宋_GB2312" w:eastAsia="仿宋_GB2312" w:hAnsi="仿宋_GB2312" w:cs="仿宋_GB2312" w:hint="eastAsia"/>
                <w:szCs w:val="18"/>
              </w:rPr>
            </w:pPr>
          </w:p>
        </w:tc>
        <w:tc>
          <w:tcPr>
            <w:tcW w:w="974" w:type="pct"/>
            <w:gridSpan w:val="3"/>
            <w:vAlign w:val="center"/>
          </w:tcPr>
          <w:p w14:paraId="2EB51A80" w14:textId="77777777" w:rsidR="00000000" w:rsidRDefault="00000000">
            <w:pPr>
              <w:rPr>
                <w:rFonts w:ascii="仿宋_GB2312" w:eastAsia="仿宋_GB2312" w:hAnsi="仿宋_GB2312" w:cs="仿宋_GB2312" w:hint="eastAsia"/>
                <w:szCs w:val="18"/>
              </w:rPr>
            </w:pPr>
          </w:p>
        </w:tc>
      </w:tr>
      <w:tr w:rsidR="00000000" w14:paraId="73606F22" w14:textId="77777777">
        <w:trPr>
          <w:cantSplit/>
          <w:trHeight w:val="2087"/>
          <w:jc w:val="center"/>
        </w:trPr>
        <w:tc>
          <w:tcPr>
            <w:tcW w:w="223" w:type="pct"/>
            <w:vMerge/>
            <w:vAlign w:val="center"/>
          </w:tcPr>
          <w:p w14:paraId="7B0B8766"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04564846"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vAlign w:val="center"/>
          </w:tcPr>
          <w:p w14:paraId="7D1F4E69"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卫生间等有防水要求的地面渗漏</w:t>
            </w:r>
          </w:p>
        </w:tc>
        <w:tc>
          <w:tcPr>
            <w:tcW w:w="1492" w:type="pct"/>
            <w:gridSpan w:val="10"/>
            <w:vAlign w:val="center"/>
          </w:tcPr>
          <w:p w14:paraId="3510200F"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阳台无渗漏□  </w:t>
            </w:r>
          </w:p>
          <w:p w14:paraId="46AABA7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露台无渗漏□  </w:t>
            </w:r>
          </w:p>
          <w:p w14:paraId="1EC11B7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厨房无渗漏□</w:t>
            </w:r>
          </w:p>
          <w:p w14:paraId="71484839"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卫生间无渗漏□  </w:t>
            </w:r>
          </w:p>
          <w:p w14:paraId="7D07AD49"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窗台无渗漏□</w:t>
            </w:r>
          </w:p>
          <w:p w14:paraId="2A8FD004"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阳台、卫生间地面无积水□ </w:t>
            </w:r>
          </w:p>
        </w:tc>
        <w:tc>
          <w:tcPr>
            <w:tcW w:w="1097" w:type="pct"/>
            <w:gridSpan w:val="8"/>
            <w:vAlign w:val="center"/>
          </w:tcPr>
          <w:p w14:paraId="6A2C0517" w14:textId="77777777" w:rsidR="00000000" w:rsidRDefault="00000000">
            <w:pPr>
              <w:spacing w:line="240" w:lineRule="exact"/>
              <w:rPr>
                <w:rFonts w:ascii="仿宋_GB2312" w:eastAsia="仿宋_GB2312" w:hAnsi="仿宋_GB2312" w:cs="仿宋_GB2312" w:hint="eastAsia"/>
                <w:szCs w:val="18"/>
              </w:rPr>
            </w:pPr>
          </w:p>
        </w:tc>
        <w:tc>
          <w:tcPr>
            <w:tcW w:w="974" w:type="pct"/>
            <w:gridSpan w:val="3"/>
            <w:vAlign w:val="center"/>
          </w:tcPr>
          <w:p w14:paraId="35CC22D1" w14:textId="77777777" w:rsidR="00000000" w:rsidRDefault="00000000">
            <w:pPr>
              <w:rPr>
                <w:rFonts w:ascii="仿宋_GB2312" w:eastAsia="仿宋_GB2312" w:hAnsi="仿宋_GB2312" w:cs="仿宋_GB2312" w:hint="eastAsia"/>
                <w:szCs w:val="18"/>
              </w:rPr>
            </w:pPr>
          </w:p>
        </w:tc>
      </w:tr>
      <w:tr w:rsidR="00000000" w14:paraId="53A4A3B5" w14:textId="77777777">
        <w:trPr>
          <w:cantSplit/>
          <w:trHeight w:val="697"/>
          <w:jc w:val="center"/>
        </w:trPr>
        <w:tc>
          <w:tcPr>
            <w:tcW w:w="223" w:type="pct"/>
            <w:vMerge/>
            <w:vAlign w:val="center"/>
          </w:tcPr>
          <w:p w14:paraId="559468EE"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398A5CC9"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vAlign w:val="center"/>
          </w:tcPr>
          <w:p w14:paraId="0C165B32"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外墙渗漏</w:t>
            </w:r>
          </w:p>
        </w:tc>
        <w:tc>
          <w:tcPr>
            <w:tcW w:w="1492" w:type="pct"/>
            <w:gridSpan w:val="10"/>
            <w:vAlign w:val="center"/>
          </w:tcPr>
          <w:p w14:paraId="50B54E47"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无渗漏□</w:t>
            </w:r>
          </w:p>
        </w:tc>
        <w:tc>
          <w:tcPr>
            <w:tcW w:w="1097" w:type="pct"/>
            <w:gridSpan w:val="8"/>
            <w:vAlign w:val="center"/>
          </w:tcPr>
          <w:p w14:paraId="5688CDB6" w14:textId="77777777" w:rsidR="00000000" w:rsidRDefault="00000000">
            <w:pPr>
              <w:spacing w:line="240" w:lineRule="exact"/>
              <w:rPr>
                <w:rFonts w:ascii="仿宋_GB2312" w:eastAsia="仿宋_GB2312" w:hAnsi="仿宋_GB2312" w:cs="仿宋_GB2312" w:hint="eastAsia"/>
                <w:szCs w:val="18"/>
              </w:rPr>
            </w:pPr>
          </w:p>
        </w:tc>
        <w:tc>
          <w:tcPr>
            <w:tcW w:w="974" w:type="pct"/>
            <w:gridSpan w:val="3"/>
            <w:vAlign w:val="center"/>
          </w:tcPr>
          <w:p w14:paraId="5948A9BD" w14:textId="77777777" w:rsidR="00000000" w:rsidRDefault="00000000">
            <w:pPr>
              <w:rPr>
                <w:rFonts w:ascii="仿宋_GB2312" w:eastAsia="仿宋_GB2312" w:hAnsi="仿宋_GB2312" w:cs="仿宋_GB2312" w:hint="eastAsia"/>
                <w:szCs w:val="18"/>
              </w:rPr>
            </w:pPr>
          </w:p>
        </w:tc>
      </w:tr>
      <w:tr w:rsidR="00000000" w14:paraId="69463E97" w14:textId="77777777">
        <w:trPr>
          <w:cantSplit/>
          <w:trHeight w:val="555"/>
          <w:jc w:val="center"/>
        </w:trPr>
        <w:tc>
          <w:tcPr>
            <w:tcW w:w="223" w:type="pct"/>
            <w:vMerge w:val="restart"/>
            <w:vAlign w:val="center"/>
          </w:tcPr>
          <w:p w14:paraId="6E292DBE"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lastRenderedPageBreak/>
              <w:t>3</w:t>
            </w:r>
          </w:p>
        </w:tc>
        <w:tc>
          <w:tcPr>
            <w:tcW w:w="331" w:type="pct"/>
            <w:gridSpan w:val="2"/>
            <w:vMerge w:val="restart"/>
            <w:vAlign w:val="center"/>
          </w:tcPr>
          <w:p w14:paraId="3CCCCDCE"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门窗</w:t>
            </w:r>
          </w:p>
        </w:tc>
        <w:tc>
          <w:tcPr>
            <w:tcW w:w="880" w:type="pct"/>
            <w:gridSpan w:val="5"/>
            <w:vAlign w:val="center"/>
          </w:tcPr>
          <w:p w14:paraId="18003460"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门窗质量</w:t>
            </w:r>
          </w:p>
        </w:tc>
        <w:tc>
          <w:tcPr>
            <w:tcW w:w="1492" w:type="pct"/>
            <w:gridSpan w:val="10"/>
            <w:vAlign w:val="center"/>
          </w:tcPr>
          <w:p w14:paraId="5AE606D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安装牢固□  </w:t>
            </w:r>
          </w:p>
          <w:p w14:paraId="45A22AC5"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开启灵活□</w:t>
            </w:r>
          </w:p>
          <w:p w14:paraId="794FA347"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关闭严密□  </w:t>
            </w:r>
          </w:p>
          <w:p w14:paraId="7F37C137"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有防脱落措施□</w:t>
            </w:r>
          </w:p>
        </w:tc>
        <w:tc>
          <w:tcPr>
            <w:tcW w:w="1097" w:type="pct"/>
            <w:gridSpan w:val="8"/>
            <w:vAlign w:val="center"/>
          </w:tcPr>
          <w:p w14:paraId="18FC66E0"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260357A6" w14:textId="77777777" w:rsidR="00000000" w:rsidRDefault="00000000">
            <w:pPr>
              <w:spacing w:line="300" w:lineRule="exact"/>
              <w:rPr>
                <w:rFonts w:ascii="仿宋_GB2312" w:eastAsia="仿宋_GB2312" w:hAnsi="仿宋_GB2312" w:cs="仿宋_GB2312" w:hint="eastAsia"/>
                <w:szCs w:val="18"/>
              </w:rPr>
            </w:pPr>
          </w:p>
        </w:tc>
      </w:tr>
      <w:tr w:rsidR="00000000" w14:paraId="62CDBAEC" w14:textId="77777777">
        <w:trPr>
          <w:cantSplit/>
          <w:trHeight w:val="645"/>
          <w:jc w:val="center"/>
        </w:trPr>
        <w:tc>
          <w:tcPr>
            <w:tcW w:w="223" w:type="pct"/>
            <w:vMerge/>
            <w:vAlign w:val="center"/>
          </w:tcPr>
          <w:p w14:paraId="46DC050A"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01BA36D7"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vAlign w:val="center"/>
          </w:tcPr>
          <w:p w14:paraId="5FD6804A"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外窗渗漏</w:t>
            </w:r>
          </w:p>
        </w:tc>
        <w:tc>
          <w:tcPr>
            <w:tcW w:w="1492" w:type="pct"/>
            <w:gridSpan w:val="10"/>
            <w:vAlign w:val="center"/>
          </w:tcPr>
          <w:p w14:paraId="43047AD7"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窗边无裂缝□  </w:t>
            </w:r>
          </w:p>
          <w:p w14:paraId="1DE9606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窗框无渗漏□   </w:t>
            </w:r>
          </w:p>
          <w:p w14:paraId="1D24F2AB"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有防水胶嵌缝□</w:t>
            </w:r>
          </w:p>
        </w:tc>
        <w:tc>
          <w:tcPr>
            <w:tcW w:w="1097" w:type="pct"/>
            <w:gridSpan w:val="8"/>
            <w:vAlign w:val="center"/>
          </w:tcPr>
          <w:p w14:paraId="2D7E3F06"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5F4485CC" w14:textId="77777777" w:rsidR="00000000" w:rsidRDefault="00000000">
            <w:pPr>
              <w:spacing w:line="300" w:lineRule="exact"/>
              <w:rPr>
                <w:rFonts w:ascii="仿宋_GB2312" w:eastAsia="仿宋_GB2312" w:hAnsi="仿宋_GB2312" w:cs="仿宋_GB2312" w:hint="eastAsia"/>
                <w:szCs w:val="18"/>
              </w:rPr>
            </w:pPr>
          </w:p>
        </w:tc>
      </w:tr>
      <w:tr w:rsidR="00000000" w14:paraId="348A64B5" w14:textId="77777777">
        <w:trPr>
          <w:cantSplit/>
          <w:trHeight w:val="705"/>
          <w:jc w:val="center"/>
        </w:trPr>
        <w:tc>
          <w:tcPr>
            <w:tcW w:w="223" w:type="pct"/>
            <w:vMerge/>
            <w:vAlign w:val="center"/>
          </w:tcPr>
          <w:p w14:paraId="0988EB72"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64BD239E" w14:textId="77777777" w:rsidR="00000000" w:rsidRDefault="00000000">
            <w:pPr>
              <w:spacing w:line="300" w:lineRule="exact"/>
              <w:jc w:val="center"/>
              <w:rPr>
                <w:rFonts w:ascii="仿宋_GB2312" w:eastAsia="仿宋_GB2312" w:hAnsi="仿宋_GB2312" w:cs="仿宋_GB2312" w:hint="eastAsia"/>
                <w:szCs w:val="21"/>
              </w:rPr>
            </w:pPr>
          </w:p>
        </w:tc>
        <w:tc>
          <w:tcPr>
            <w:tcW w:w="880" w:type="pct"/>
            <w:gridSpan w:val="5"/>
            <w:vAlign w:val="center"/>
          </w:tcPr>
          <w:p w14:paraId="470C4EDF"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门窗玻璃</w:t>
            </w:r>
          </w:p>
        </w:tc>
        <w:tc>
          <w:tcPr>
            <w:tcW w:w="1492" w:type="pct"/>
            <w:gridSpan w:val="10"/>
            <w:vAlign w:val="center"/>
          </w:tcPr>
          <w:p w14:paraId="3E3A9F1F"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安装牢固□</w:t>
            </w:r>
          </w:p>
          <w:p w14:paraId="69F7477E"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rPr>
              <w:t>按规定使用安全玻璃</w:t>
            </w:r>
            <w:r>
              <w:rPr>
                <w:rFonts w:ascii="仿宋_GB2312" w:eastAsia="仿宋_GB2312" w:hAnsi="仿宋_GB2312" w:cs="仿宋_GB2312" w:hint="eastAsia"/>
                <w:szCs w:val="21"/>
              </w:rPr>
              <w:t>□</w:t>
            </w:r>
          </w:p>
        </w:tc>
        <w:tc>
          <w:tcPr>
            <w:tcW w:w="1097" w:type="pct"/>
            <w:gridSpan w:val="8"/>
            <w:vAlign w:val="center"/>
          </w:tcPr>
          <w:p w14:paraId="4E7EA7CE"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6BF86D6A" w14:textId="77777777" w:rsidR="00000000" w:rsidRDefault="00000000">
            <w:pPr>
              <w:spacing w:line="300" w:lineRule="exact"/>
              <w:rPr>
                <w:rFonts w:ascii="仿宋_GB2312" w:eastAsia="仿宋_GB2312" w:hAnsi="仿宋_GB2312" w:cs="仿宋_GB2312" w:hint="eastAsia"/>
                <w:szCs w:val="18"/>
              </w:rPr>
            </w:pPr>
          </w:p>
        </w:tc>
      </w:tr>
      <w:tr w:rsidR="00000000" w14:paraId="7658993D" w14:textId="77777777">
        <w:trPr>
          <w:cantSplit/>
          <w:trHeight w:val="566"/>
          <w:jc w:val="center"/>
        </w:trPr>
        <w:tc>
          <w:tcPr>
            <w:tcW w:w="223" w:type="pct"/>
            <w:vAlign w:val="center"/>
          </w:tcPr>
          <w:p w14:paraId="3C464E7E"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4</w:t>
            </w:r>
          </w:p>
        </w:tc>
        <w:tc>
          <w:tcPr>
            <w:tcW w:w="331" w:type="pct"/>
            <w:gridSpan w:val="2"/>
            <w:vAlign w:val="center"/>
          </w:tcPr>
          <w:p w14:paraId="703E1056"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栏杆、护栏</w:t>
            </w:r>
          </w:p>
        </w:tc>
        <w:tc>
          <w:tcPr>
            <w:tcW w:w="880" w:type="pct"/>
            <w:gridSpan w:val="5"/>
            <w:vAlign w:val="center"/>
          </w:tcPr>
          <w:p w14:paraId="1805A7E9"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外窗台或护栏高度、护栏间距</w:t>
            </w:r>
          </w:p>
        </w:tc>
        <w:tc>
          <w:tcPr>
            <w:tcW w:w="1492" w:type="pct"/>
            <w:gridSpan w:val="10"/>
            <w:vAlign w:val="center"/>
          </w:tcPr>
          <w:p w14:paraId="2C074214"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窗台高度满足要求□ </w:t>
            </w:r>
          </w:p>
          <w:p w14:paraId="2D7EC817"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护栏高度满足要求□ </w:t>
            </w:r>
          </w:p>
          <w:p w14:paraId="73CEF77D"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栏杆间距满足要求□</w:t>
            </w:r>
          </w:p>
        </w:tc>
        <w:tc>
          <w:tcPr>
            <w:tcW w:w="1097" w:type="pct"/>
            <w:gridSpan w:val="8"/>
            <w:vAlign w:val="center"/>
          </w:tcPr>
          <w:p w14:paraId="65F96E25"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2D036579" w14:textId="77777777" w:rsidR="00000000" w:rsidRDefault="00000000">
            <w:pPr>
              <w:spacing w:line="300" w:lineRule="exact"/>
              <w:rPr>
                <w:rFonts w:ascii="仿宋_GB2312" w:eastAsia="仿宋_GB2312" w:hAnsi="仿宋_GB2312" w:cs="仿宋_GB2312" w:hint="eastAsia"/>
                <w:szCs w:val="18"/>
              </w:rPr>
            </w:pPr>
          </w:p>
        </w:tc>
      </w:tr>
      <w:tr w:rsidR="00000000" w14:paraId="3A067304" w14:textId="77777777">
        <w:trPr>
          <w:cantSplit/>
          <w:trHeight w:val="1680"/>
          <w:jc w:val="center"/>
        </w:trPr>
        <w:tc>
          <w:tcPr>
            <w:tcW w:w="223" w:type="pct"/>
            <w:vMerge w:val="restart"/>
            <w:vAlign w:val="center"/>
          </w:tcPr>
          <w:p w14:paraId="3FFBA189"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5</w:t>
            </w:r>
          </w:p>
        </w:tc>
        <w:tc>
          <w:tcPr>
            <w:tcW w:w="331" w:type="pct"/>
            <w:gridSpan w:val="2"/>
            <w:vMerge w:val="restart"/>
            <w:vAlign w:val="center"/>
          </w:tcPr>
          <w:p w14:paraId="3370DFA9"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室内给水排水安装</w:t>
            </w:r>
          </w:p>
        </w:tc>
        <w:tc>
          <w:tcPr>
            <w:tcW w:w="880" w:type="pct"/>
            <w:gridSpan w:val="5"/>
            <w:vAlign w:val="center"/>
          </w:tcPr>
          <w:p w14:paraId="0C411689"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管道渗漏</w:t>
            </w:r>
          </w:p>
        </w:tc>
        <w:tc>
          <w:tcPr>
            <w:tcW w:w="1492" w:type="pct"/>
            <w:gridSpan w:val="10"/>
            <w:vAlign w:val="center"/>
          </w:tcPr>
          <w:p w14:paraId="380A4BD4"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给排水、热水管道接口无渗漏</w:t>
            </w:r>
            <w:r>
              <w:rPr>
                <w:rFonts w:ascii="仿宋_GB2312" w:eastAsia="仿宋_GB2312" w:hAnsi="仿宋_GB2312" w:cs="仿宋_GB2312" w:hint="eastAsia"/>
                <w:szCs w:val="21"/>
              </w:rPr>
              <w:t>□</w:t>
            </w:r>
          </w:p>
          <w:p w14:paraId="7E0BD77B"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卫生器具、阀门、水表接口无渗漏</w:t>
            </w:r>
            <w:r>
              <w:rPr>
                <w:rFonts w:ascii="仿宋_GB2312" w:eastAsia="仿宋_GB2312" w:hAnsi="仿宋_GB2312" w:cs="仿宋_GB2312" w:hint="eastAsia"/>
                <w:szCs w:val="21"/>
              </w:rPr>
              <w:t>□</w:t>
            </w:r>
          </w:p>
          <w:p w14:paraId="2756973A"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szCs w:val="21"/>
              </w:rPr>
              <w:t>各接口</w:t>
            </w:r>
            <w:r>
              <w:rPr>
                <w:rFonts w:ascii="仿宋_GB2312" w:eastAsia="仿宋_GB2312" w:hAnsi="仿宋_GB2312" w:cs="仿宋_GB2312" w:hint="eastAsia"/>
              </w:rPr>
              <w:t>安装牢固、位置正确</w:t>
            </w:r>
            <w:r>
              <w:rPr>
                <w:rFonts w:ascii="仿宋_GB2312" w:eastAsia="仿宋_GB2312" w:hAnsi="仿宋_GB2312" w:cs="仿宋_GB2312" w:hint="eastAsia"/>
                <w:szCs w:val="21"/>
              </w:rPr>
              <w:t>□</w:t>
            </w:r>
          </w:p>
        </w:tc>
        <w:tc>
          <w:tcPr>
            <w:tcW w:w="1097" w:type="pct"/>
            <w:gridSpan w:val="8"/>
            <w:vAlign w:val="center"/>
          </w:tcPr>
          <w:p w14:paraId="3FF44431"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18E8E784" w14:textId="77777777" w:rsidR="00000000" w:rsidRDefault="00000000">
            <w:pPr>
              <w:spacing w:line="300" w:lineRule="exact"/>
              <w:rPr>
                <w:rFonts w:ascii="仿宋_GB2312" w:eastAsia="仿宋_GB2312" w:hAnsi="仿宋_GB2312" w:cs="仿宋_GB2312" w:hint="eastAsia"/>
                <w:szCs w:val="18"/>
              </w:rPr>
            </w:pPr>
          </w:p>
        </w:tc>
      </w:tr>
      <w:tr w:rsidR="00000000" w14:paraId="3DB2CDA4" w14:textId="77777777">
        <w:trPr>
          <w:cantSplit/>
          <w:trHeight w:val="593"/>
          <w:jc w:val="center"/>
        </w:trPr>
        <w:tc>
          <w:tcPr>
            <w:tcW w:w="223" w:type="pct"/>
            <w:vMerge/>
            <w:vAlign w:val="center"/>
          </w:tcPr>
          <w:p w14:paraId="247745E8"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0EC1ACE0"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3711CDD0"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地漏、水封</w:t>
            </w:r>
          </w:p>
        </w:tc>
        <w:tc>
          <w:tcPr>
            <w:tcW w:w="1492" w:type="pct"/>
            <w:gridSpan w:val="10"/>
            <w:vAlign w:val="center"/>
          </w:tcPr>
          <w:p w14:paraId="4111867E"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地漏低于排水表面</w:t>
            </w:r>
            <w:r>
              <w:rPr>
                <w:rFonts w:ascii="仿宋_GB2312" w:eastAsia="仿宋_GB2312" w:hAnsi="仿宋_GB2312" w:cs="仿宋_GB2312" w:hint="eastAsia"/>
                <w:szCs w:val="21"/>
              </w:rPr>
              <w:t>□</w:t>
            </w:r>
          </w:p>
          <w:p w14:paraId="5861791F"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水封深度满足要求</w:t>
            </w:r>
            <w:r>
              <w:rPr>
                <w:rFonts w:ascii="仿宋_GB2312" w:eastAsia="仿宋_GB2312" w:hAnsi="仿宋_GB2312" w:cs="仿宋_GB2312" w:hint="eastAsia"/>
                <w:szCs w:val="21"/>
              </w:rPr>
              <w:t>□</w:t>
            </w:r>
          </w:p>
        </w:tc>
        <w:tc>
          <w:tcPr>
            <w:tcW w:w="1097" w:type="pct"/>
            <w:gridSpan w:val="8"/>
            <w:vAlign w:val="center"/>
          </w:tcPr>
          <w:p w14:paraId="2E7082F0"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2D5C0183" w14:textId="77777777" w:rsidR="00000000" w:rsidRDefault="00000000">
            <w:pPr>
              <w:spacing w:line="300" w:lineRule="exact"/>
              <w:rPr>
                <w:rFonts w:ascii="仿宋_GB2312" w:eastAsia="仿宋_GB2312" w:hAnsi="仿宋_GB2312" w:cs="仿宋_GB2312" w:hint="eastAsia"/>
                <w:szCs w:val="18"/>
              </w:rPr>
            </w:pPr>
          </w:p>
        </w:tc>
      </w:tr>
      <w:tr w:rsidR="00000000" w14:paraId="24DB0565" w14:textId="77777777">
        <w:trPr>
          <w:cantSplit/>
          <w:trHeight w:val="522"/>
          <w:jc w:val="center"/>
        </w:trPr>
        <w:tc>
          <w:tcPr>
            <w:tcW w:w="223" w:type="pct"/>
            <w:vMerge w:val="restart"/>
            <w:vAlign w:val="center"/>
          </w:tcPr>
          <w:p w14:paraId="0F87D842"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6</w:t>
            </w:r>
          </w:p>
        </w:tc>
        <w:tc>
          <w:tcPr>
            <w:tcW w:w="331" w:type="pct"/>
            <w:gridSpan w:val="2"/>
            <w:vMerge w:val="restart"/>
            <w:vAlign w:val="center"/>
          </w:tcPr>
          <w:p w14:paraId="698020FC"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室内电气安装</w:t>
            </w:r>
          </w:p>
        </w:tc>
        <w:tc>
          <w:tcPr>
            <w:tcW w:w="880" w:type="pct"/>
            <w:gridSpan w:val="5"/>
            <w:vAlign w:val="center"/>
          </w:tcPr>
          <w:p w14:paraId="737E488C"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插座相序、接线</w:t>
            </w:r>
          </w:p>
        </w:tc>
        <w:tc>
          <w:tcPr>
            <w:tcW w:w="1492" w:type="pct"/>
            <w:gridSpan w:val="10"/>
            <w:vAlign w:val="center"/>
          </w:tcPr>
          <w:p w14:paraId="4EB21D5E"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相序、接线正确</w:t>
            </w:r>
            <w:r>
              <w:rPr>
                <w:rFonts w:ascii="仿宋_GB2312" w:eastAsia="仿宋_GB2312" w:hAnsi="仿宋_GB2312" w:cs="仿宋_GB2312" w:hint="eastAsia"/>
                <w:szCs w:val="21"/>
              </w:rPr>
              <w:t>□</w:t>
            </w:r>
          </w:p>
        </w:tc>
        <w:tc>
          <w:tcPr>
            <w:tcW w:w="1097" w:type="pct"/>
            <w:gridSpan w:val="8"/>
            <w:vAlign w:val="center"/>
          </w:tcPr>
          <w:p w14:paraId="221D7864"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5FA0549D" w14:textId="77777777" w:rsidR="00000000" w:rsidRDefault="00000000">
            <w:pPr>
              <w:spacing w:line="300" w:lineRule="exact"/>
              <w:rPr>
                <w:rFonts w:ascii="仿宋_GB2312" w:eastAsia="仿宋_GB2312" w:hAnsi="仿宋_GB2312" w:cs="仿宋_GB2312" w:hint="eastAsia"/>
                <w:szCs w:val="18"/>
              </w:rPr>
            </w:pPr>
          </w:p>
        </w:tc>
      </w:tr>
      <w:tr w:rsidR="00000000" w14:paraId="48F065DC" w14:textId="77777777">
        <w:trPr>
          <w:cantSplit/>
          <w:trHeight w:val="957"/>
          <w:jc w:val="center"/>
        </w:trPr>
        <w:tc>
          <w:tcPr>
            <w:tcW w:w="223" w:type="pct"/>
            <w:vMerge/>
            <w:vAlign w:val="center"/>
          </w:tcPr>
          <w:p w14:paraId="016ABEEC"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772B254B"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4D42ABFA"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户内配电箱</w:t>
            </w:r>
          </w:p>
        </w:tc>
        <w:tc>
          <w:tcPr>
            <w:tcW w:w="1492" w:type="pct"/>
            <w:gridSpan w:val="10"/>
            <w:vAlign w:val="center"/>
          </w:tcPr>
          <w:p w14:paraId="11CC7342" w14:textId="77777777" w:rsidR="00000000" w:rsidRDefault="00000000">
            <w:pPr>
              <w:spacing w:line="300" w:lineRule="exact"/>
              <w:rPr>
                <w:rFonts w:ascii="仿宋_GB2312" w:eastAsia="仿宋_GB2312" w:hAnsi="仿宋_GB2312" w:cs="仿宋_GB2312" w:hint="eastAsia"/>
                <w:szCs w:val="21"/>
                <w:highlight w:val="yellow"/>
              </w:rPr>
            </w:pPr>
            <w:r>
              <w:rPr>
                <w:rFonts w:ascii="仿宋_GB2312" w:eastAsia="仿宋_GB2312" w:hAnsi="仿宋_GB2312" w:cs="仿宋_GB2312" w:hint="eastAsia"/>
              </w:rPr>
              <w:t>接地可靠</w:t>
            </w:r>
            <w:r>
              <w:rPr>
                <w:rFonts w:ascii="仿宋_GB2312" w:eastAsia="仿宋_GB2312" w:hAnsi="仿宋_GB2312" w:cs="仿宋_GB2312" w:hint="eastAsia"/>
                <w:szCs w:val="21"/>
              </w:rPr>
              <w:t>□</w:t>
            </w:r>
          </w:p>
          <w:p w14:paraId="6B6E71DB"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rPr>
              <w:t>内回路编号齐全、标识正确</w:t>
            </w:r>
            <w:r>
              <w:rPr>
                <w:rFonts w:ascii="仿宋_GB2312" w:eastAsia="仿宋_GB2312" w:hAnsi="仿宋_GB2312" w:cs="仿宋_GB2312" w:hint="eastAsia"/>
                <w:szCs w:val="21"/>
              </w:rPr>
              <w:t>□</w:t>
            </w:r>
          </w:p>
          <w:p w14:paraId="0712D852"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开关动作灵活可靠</w:t>
            </w:r>
            <w:r>
              <w:rPr>
                <w:rFonts w:ascii="仿宋_GB2312" w:eastAsia="仿宋_GB2312" w:hAnsi="仿宋_GB2312" w:cs="仿宋_GB2312" w:hint="eastAsia"/>
                <w:szCs w:val="21"/>
              </w:rPr>
              <w:t>□</w:t>
            </w:r>
          </w:p>
        </w:tc>
        <w:tc>
          <w:tcPr>
            <w:tcW w:w="1097" w:type="pct"/>
            <w:gridSpan w:val="8"/>
            <w:vAlign w:val="center"/>
          </w:tcPr>
          <w:p w14:paraId="79017BB5"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48F3B841" w14:textId="77777777" w:rsidR="00000000" w:rsidRDefault="00000000">
            <w:pPr>
              <w:spacing w:line="300" w:lineRule="exact"/>
              <w:rPr>
                <w:rFonts w:ascii="仿宋_GB2312" w:eastAsia="仿宋_GB2312" w:hAnsi="仿宋_GB2312" w:cs="仿宋_GB2312" w:hint="eastAsia"/>
                <w:szCs w:val="18"/>
              </w:rPr>
            </w:pPr>
          </w:p>
        </w:tc>
      </w:tr>
      <w:tr w:rsidR="00000000" w14:paraId="482EB633" w14:textId="77777777">
        <w:trPr>
          <w:cantSplit/>
          <w:trHeight w:val="986"/>
          <w:jc w:val="center"/>
        </w:trPr>
        <w:tc>
          <w:tcPr>
            <w:tcW w:w="223" w:type="pct"/>
            <w:vMerge/>
            <w:vAlign w:val="center"/>
          </w:tcPr>
          <w:p w14:paraId="4980975E"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653BC0F2"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4065EEE9"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照明及试运行</w:t>
            </w:r>
          </w:p>
        </w:tc>
        <w:tc>
          <w:tcPr>
            <w:tcW w:w="1492" w:type="pct"/>
            <w:gridSpan w:val="10"/>
            <w:vAlign w:val="center"/>
          </w:tcPr>
          <w:p w14:paraId="218B492C"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灯具接地可靠</w:t>
            </w:r>
            <w:bookmarkStart w:id="1" w:name="_GoBack"/>
            <w:bookmarkEnd w:id="1"/>
            <w:r>
              <w:rPr>
                <w:rFonts w:ascii="仿宋_GB2312" w:eastAsia="仿宋_GB2312" w:hAnsi="仿宋_GB2312" w:cs="仿宋_GB2312" w:hint="eastAsia"/>
                <w:szCs w:val="21"/>
              </w:rPr>
              <w:t>□</w:t>
            </w:r>
          </w:p>
          <w:p w14:paraId="7782DF5E"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照明系统满负荷通电连续试运行8h无故障</w:t>
            </w:r>
            <w:r>
              <w:rPr>
                <w:rFonts w:ascii="仿宋_GB2312" w:eastAsia="仿宋_GB2312" w:hAnsi="仿宋_GB2312" w:cs="仿宋_GB2312" w:hint="eastAsia"/>
                <w:szCs w:val="21"/>
              </w:rPr>
              <w:t>□</w:t>
            </w:r>
          </w:p>
        </w:tc>
        <w:tc>
          <w:tcPr>
            <w:tcW w:w="1097" w:type="pct"/>
            <w:gridSpan w:val="8"/>
            <w:vAlign w:val="center"/>
          </w:tcPr>
          <w:p w14:paraId="72C016CD"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4E37A7D7" w14:textId="77777777" w:rsidR="00000000" w:rsidRDefault="00000000">
            <w:pPr>
              <w:spacing w:line="300" w:lineRule="exact"/>
              <w:rPr>
                <w:rFonts w:ascii="仿宋_GB2312" w:eastAsia="仿宋_GB2312" w:hAnsi="仿宋_GB2312" w:cs="仿宋_GB2312" w:hint="eastAsia"/>
                <w:szCs w:val="18"/>
              </w:rPr>
            </w:pPr>
          </w:p>
        </w:tc>
      </w:tr>
      <w:tr w:rsidR="00000000" w14:paraId="102A30A9" w14:textId="77777777">
        <w:trPr>
          <w:cantSplit/>
          <w:trHeight w:val="453"/>
          <w:jc w:val="center"/>
        </w:trPr>
        <w:tc>
          <w:tcPr>
            <w:tcW w:w="223" w:type="pct"/>
            <w:vMerge/>
            <w:vAlign w:val="center"/>
          </w:tcPr>
          <w:p w14:paraId="4310AD3A"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71D256B8"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2D55CA14"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等电位</w:t>
            </w:r>
          </w:p>
        </w:tc>
        <w:tc>
          <w:tcPr>
            <w:tcW w:w="1492" w:type="pct"/>
            <w:gridSpan w:val="10"/>
            <w:vAlign w:val="center"/>
          </w:tcPr>
          <w:p w14:paraId="4F363735"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支线间未串联连接</w:t>
            </w:r>
            <w:r>
              <w:rPr>
                <w:rFonts w:ascii="仿宋_GB2312" w:eastAsia="仿宋_GB2312" w:hAnsi="仿宋_GB2312" w:cs="仿宋_GB2312" w:hint="eastAsia"/>
                <w:szCs w:val="21"/>
              </w:rPr>
              <w:t>□</w:t>
            </w:r>
          </w:p>
        </w:tc>
        <w:tc>
          <w:tcPr>
            <w:tcW w:w="1097" w:type="pct"/>
            <w:gridSpan w:val="8"/>
            <w:vAlign w:val="center"/>
          </w:tcPr>
          <w:p w14:paraId="6DF0D334"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4AE361C2" w14:textId="77777777" w:rsidR="00000000" w:rsidRDefault="00000000">
            <w:pPr>
              <w:spacing w:line="300" w:lineRule="exact"/>
              <w:rPr>
                <w:rFonts w:ascii="仿宋_GB2312" w:eastAsia="仿宋_GB2312" w:hAnsi="仿宋_GB2312" w:cs="仿宋_GB2312" w:hint="eastAsia"/>
                <w:szCs w:val="18"/>
              </w:rPr>
            </w:pPr>
          </w:p>
        </w:tc>
      </w:tr>
      <w:tr w:rsidR="00000000" w14:paraId="0DA5C285" w14:textId="77777777">
        <w:trPr>
          <w:cantSplit/>
          <w:trHeight w:val="600"/>
          <w:jc w:val="center"/>
        </w:trPr>
        <w:tc>
          <w:tcPr>
            <w:tcW w:w="223" w:type="pct"/>
            <w:vMerge w:val="restart"/>
            <w:vAlign w:val="center"/>
          </w:tcPr>
          <w:p w14:paraId="3D998D6D"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7</w:t>
            </w:r>
          </w:p>
        </w:tc>
        <w:tc>
          <w:tcPr>
            <w:tcW w:w="331" w:type="pct"/>
            <w:gridSpan w:val="2"/>
            <w:vMerge w:val="restart"/>
            <w:vAlign w:val="center"/>
          </w:tcPr>
          <w:p w14:paraId="46D353C2"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通风与空调安装</w:t>
            </w:r>
          </w:p>
        </w:tc>
        <w:tc>
          <w:tcPr>
            <w:tcW w:w="880" w:type="pct"/>
            <w:gridSpan w:val="5"/>
            <w:vAlign w:val="center"/>
          </w:tcPr>
          <w:p w14:paraId="3441060E"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风口与风管连接</w:t>
            </w:r>
          </w:p>
        </w:tc>
        <w:tc>
          <w:tcPr>
            <w:tcW w:w="1492" w:type="pct"/>
            <w:gridSpan w:val="10"/>
            <w:vAlign w:val="center"/>
          </w:tcPr>
          <w:p w14:paraId="3D9212FD"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连接紧密、牢固</w:t>
            </w:r>
            <w:r>
              <w:rPr>
                <w:rFonts w:ascii="仿宋_GB2312" w:eastAsia="仿宋_GB2312" w:hAnsi="仿宋_GB2312" w:cs="仿宋_GB2312" w:hint="eastAsia"/>
                <w:szCs w:val="21"/>
              </w:rPr>
              <w:t>□</w:t>
            </w:r>
          </w:p>
        </w:tc>
        <w:tc>
          <w:tcPr>
            <w:tcW w:w="1097" w:type="pct"/>
            <w:gridSpan w:val="8"/>
            <w:vAlign w:val="center"/>
          </w:tcPr>
          <w:p w14:paraId="27EF4DD3"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2289704B" w14:textId="77777777" w:rsidR="00000000" w:rsidRDefault="00000000">
            <w:pPr>
              <w:spacing w:line="300" w:lineRule="exact"/>
              <w:rPr>
                <w:rFonts w:ascii="仿宋_GB2312" w:eastAsia="仿宋_GB2312" w:hAnsi="仿宋_GB2312" w:cs="仿宋_GB2312" w:hint="eastAsia"/>
                <w:szCs w:val="18"/>
              </w:rPr>
            </w:pPr>
          </w:p>
        </w:tc>
      </w:tr>
      <w:tr w:rsidR="00000000" w14:paraId="2BC9EBAF" w14:textId="77777777">
        <w:trPr>
          <w:cantSplit/>
          <w:trHeight w:val="600"/>
          <w:jc w:val="center"/>
        </w:trPr>
        <w:tc>
          <w:tcPr>
            <w:tcW w:w="223" w:type="pct"/>
            <w:vMerge/>
            <w:vAlign w:val="center"/>
          </w:tcPr>
          <w:p w14:paraId="2B24108E"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219BDFD2"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73E632A9"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空调试运行</w:t>
            </w:r>
          </w:p>
        </w:tc>
        <w:tc>
          <w:tcPr>
            <w:tcW w:w="1492" w:type="pct"/>
            <w:gridSpan w:val="10"/>
            <w:vAlign w:val="center"/>
          </w:tcPr>
          <w:p w14:paraId="61326026"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系统试运行8h无故障</w:t>
            </w:r>
            <w:r>
              <w:rPr>
                <w:rFonts w:ascii="仿宋_GB2312" w:eastAsia="仿宋_GB2312" w:hAnsi="仿宋_GB2312" w:cs="仿宋_GB2312" w:hint="eastAsia"/>
                <w:szCs w:val="21"/>
              </w:rPr>
              <w:t>□</w:t>
            </w:r>
          </w:p>
        </w:tc>
        <w:tc>
          <w:tcPr>
            <w:tcW w:w="1097" w:type="pct"/>
            <w:gridSpan w:val="8"/>
            <w:vAlign w:val="center"/>
          </w:tcPr>
          <w:p w14:paraId="649F7B3A"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55474FB6" w14:textId="77777777" w:rsidR="00000000" w:rsidRDefault="00000000">
            <w:pPr>
              <w:spacing w:line="300" w:lineRule="exact"/>
              <w:rPr>
                <w:rFonts w:ascii="仿宋_GB2312" w:eastAsia="仿宋_GB2312" w:hAnsi="仿宋_GB2312" w:cs="仿宋_GB2312" w:hint="eastAsia"/>
                <w:szCs w:val="18"/>
              </w:rPr>
            </w:pPr>
          </w:p>
        </w:tc>
      </w:tr>
      <w:tr w:rsidR="00000000" w14:paraId="167D8A3A" w14:textId="77777777">
        <w:trPr>
          <w:cantSplit/>
          <w:trHeight w:val="600"/>
          <w:jc w:val="center"/>
        </w:trPr>
        <w:tc>
          <w:tcPr>
            <w:tcW w:w="223" w:type="pct"/>
            <w:vMerge/>
            <w:vAlign w:val="center"/>
          </w:tcPr>
          <w:p w14:paraId="7C6367FF"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0C999029"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7A3C255F"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szCs w:val="21"/>
              </w:rPr>
              <w:t>冷凝水管</w:t>
            </w:r>
          </w:p>
        </w:tc>
        <w:tc>
          <w:tcPr>
            <w:tcW w:w="1492" w:type="pct"/>
            <w:gridSpan w:val="10"/>
            <w:vAlign w:val="center"/>
          </w:tcPr>
          <w:p w14:paraId="70729B5B"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冷凝水排水顺畅、无渗漏</w:t>
            </w:r>
            <w:r>
              <w:rPr>
                <w:rFonts w:ascii="仿宋_GB2312" w:eastAsia="仿宋_GB2312" w:hAnsi="仿宋_GB2312" w:cs="仿宋_GB2312" w:hint="eastAsia"/>
                <w:szCs w:val="21"/>
              </w:rPr>
              <w:t>□</w:t>
            </w:r>
          </w:p>
        </w:tc>
        <w:tc>
          <w:tcPr>
            <w:tcW w:w="1097" w:type="pct"/>
            <w:gridSpan w:val="8"/>
            <w:vAlign w:val="center"/>
          </w:tcPr>
          <w:p w14:paraId="77BED6FC"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6F4A7529" w14:textId="77777777" w:rsidR="00000000" w:rsidRDefault="00000000">
            <w:pPr>
              <w:spacing w:line="300" w:lineRule="exact"/>
              <w:rPr>
                <w:rFonts w:ascii="仿宋_GB2312" w:eastAsia="仿宋_GB2312" w:hAnsi="仿宋_GB2312" w:cs="仿宋_GB2312" w:hint="eastAsia"/>
                <w:szCs w:val="18"/>
              </w:rPr>
            </w:pPr>
          </w:p>
        </w:tc>
      </w:tr>
      <w:tr w:rsidR="00000000" w14:paraId="4798E9A6" w14:textId="77777777">
        <w:trPr>
          <w:cantSplit/>
          <w:trHeight w:val="690"/>
          <w:jc w:val="center"/>
        </w:trPr>
        <w:tc>
          <w:tcPr>
            <w:tcW w:w="223" w:type="pct"/>
            <w:vAlign w:val="center"/>
          </w:tcPr>
          <w:p w14:paraId="692C8EF0"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8</w:t>
            </w:r>
          </w:p>
        </w:tc>
        <w:tc>
          <w:tcPr>
            <w:tcW w:w="331" w:type="pct"/>
            <w:gridSpan w:val="2"/>
            <w:vAlign w:val="center"/>
          </w:tcPr>
          <w:p w14:paraId="6D746C0B"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建筑</w:t>
            </w:r>
          </w:p>
          <w:p w14:paraId="2661E08D"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节能</w:t>
            </w:r>
          </w:p>
        </w:tc>
        <w:tc>
          <w:tcPr>
            <w:tcW w:w="880" w:type="pct"/>
            <w:gridSpan w:val="5"/>
            <w:vAlign w:val="center"/>
          </w:tcPr>
          <w:p w14:paraId="13F0531F"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szCs w:val="21"/>
              </w:rPr>
              <w:t>门窗型材、规格</w:t>
            </w:r>
          </w:p>
        </w:tc>
        <w:tc>
          <w:tcPr>
            <w:tcW w:w="1492" w:type="pct"/>
            <w:gridSpan w:val="10"/>
            <w:vAlign w:val="center"/>
          </w:tcPr>
          <w:p w14:paraId="05B19432"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符合设计及相关标准要求</w:t>
            </w:r>
            <w:r>
              <w:rPr>
                <w:rFonts w:ascii="仿宋_GB2312" w:eastAsia="仿宋_GB2312" w:hAnsi="仿宋_GB2312" w:cs="仿宋_GB2312" w:hint="eastAsia"/>
                <w:szCs w:val="21"/>
              </w:rPr>
              <w:t>□</w:t>
            </w:r>
          </w:p>
        </w:tc>
        <w:tc>
          <w:tcPr>
            <w:tcW w:w="1097" w:type="pct"/>
            <w:gridSpan w:val="8"/>
            <w:vAlign w:val="center"/>
          </w:tcPr>
          <w:p w14:paraId="088F0408"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719A4D6B" w14:textId="77777777" w:rsidR="00000000" w:rsidRDefault="00000000">
            <w:pPr>
              <w:spacing w:line="300" w:lineRule="exact"/>
              <w:rPr>
                <w:rFonts w:ascii="仿宋_GB2312" w:eastAsia="仿宋_GB2312" w:hAnsi="仿宋_GB2312" w:cs="仿宋_GB2312" w:hint="eastAsia"/>
                <w:szCs w:val="18"/>
              </w:rPr>
            </w:pPr>
          </w:p>
        </w:tc>
      </w:tr>
      <w:tr w:rsidR="00000000" w14:paraId="09F9AF58" w14:textId="77777777">
        <w:trPr>
          <w:cantSplit/>
          <w:trHeight w:val="417"/>
          <w:jc w:val="center"/>
        </w:trPr>
        <w:tc>
          <w:tcPr>
            <w:tcW w:w="223" w:type="pct"/>
            <w:vMerge w:val="restart"/>
            <w:vAlign w:val="center"/>
          </w:tcPr>
          <w:p w14:paraId="50484ECF"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9</w:t>
            </w:r>
          </w:p>
        </w:tc>
        <w:tc>
          <w:tcPr>
            <w:tcW w:w="331" w:type="pct"/>
            <w:gridSpan w:val="2"/>
            <w:vMerge w:val="restart"/>
            <w:vAlign w:val="center"/>
          </w:tcPr>
          <w:p w14:paraId="01043C4F" w14:textId="77777777" w:rsidR="00000000" w:rsidRDefault="00000000">
            <w:pPr>
              <w:spacing w:line="30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其它</w:t>
            </w:r>
          </w:p>
        </w:tc>
        <w:tc>
          <w:tcPr>
            <w:tcW w:w="880" w:type="pct"/>
            <w:gridSpan w:val="5"/>
            <w:vAlign w:val="center"/>
          </w:tcPr>
          <w:p w14:paraId="1A8A65C3"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烟（风）道</w:t>
            </w:r>
          </w:p>
        </w:tc>
        <w:tc>
          <w:tcPr>
            <w:tcW w:w="1492" w:type="pct"/>
            <w:gridSpan w:val="10"/>
            <w:vAlign w:val="center"/>
          </w:tcPr>
          <w:p w14:paraId="4A6EB31F"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无漏风、串风</w:t>
            </w:r>
            <w:r>
              <w:rPr>
                <w:rFonts w:ascii="仿宋_GB2312" w:eastAsia="仿宋_GB2312" w:hAnsi="仿宋_GB2312" w:cs="仿宋_GB2312" w:hint="eastAsia"/>
                <w:szCs w:val="21"/>
              </w:rPr>
              <w:t>□</w:t>
            </w:r>
          </w:p>
        </w:tc>
        <w:tc>
          <w:tcPr>
            <w:tcW w:w="1097" w:type="pct"/>
            <w:gridSpan w:val="8"/>
            <w:vAlign w:val="center"/>
          </w:tcPr>
          <w:p w14:paraId="13DA83F8"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410578D7" w14:textId="77777777" w:rsidR="00000000" w:rsidRDefault="00000000">
            <w:pPr>
              <w:spacing w:line="300" w:lineRule="exact"/>
              <w:rPr>
                <w:rFonts w:ascii="仿宋_GB2312" w:eastAsia="仿宋_GB2312" w:hAnsi="仿宋_GB2312" w:cs="仿宋_GB2312" w:hint="eastAsia"/>
                <w:szCs w:val="18"/>
              </w:rPr>
            </w:pPr>
          </w:p>
        </w:tc>
      </w:tr>
      <w:tr w:rsidR="00000000" w14:paraId="0A483129" w14:textId="77777777">
        <w:trPr>
          <w:cantSplit/>
          <w:trHeight w:val="747"/>
          <w:jc w:val="center"/>
        </w:trPr>
        <w:tc>
          <w:tcPr>
            <w:tcW w:w="223" w:type="pct"/>
            <w:vMerge/>
            <w:vAlign w:val="center"/>
          </w:tcPr>
          <w:p w14:paraId="4AC87146" w14:textId="77777777" w:rsidR="00000000" w:rsidRDefault="00000000">
            <w:pPr>
              <w:spacing w:line="300" w:lineRule="exact"/>
              <w:jc w:val="center"/>
              <w:rPr>
                <w:rFonts w:ascii="仿宋_GB2312" w:eastAsia="仿宋_GB2312" w:hAnsi="仿宋_GB2312" w:cs="仿宋_GB2312" w:hint="eastAsia"/>
                <w:szCs w:val="21"/>
              </w:rPr>
            </w:pPr>
          </w:p>
        </w:tc>
        <w:tc>
          <w:tcPr>
            <w:tcW w:w="331" w:type="pct"/>
            <w:gridSpan w:val="2"/>
            <w:vMerge/>
            <w:vAlign w:val="center"/>
          </w:tcPr>
          <w:p w14:paraId="06AE6E03" w14:textId="77777777" w:rsidR="00000000" w:rsidRDefault="00000000">
            <w:pPr>
              <w:spacing w:line="300" w:lineRule="exact"/>
              <w:rPr>
                <w:rFonts w:ascii="仿宋_GB2312" w:eastAsia="仿宋_GB2312" w:hAnsi="仿宋_GB2312" w:cs="仿宋_GB2312" w:hint="eastAsia"/>
                <w:szCs w:val="21"/>
              </w:rPr>
            </w:pPr>
          </w:p>
        </w:tc>
        <w:tc>
          <w:tcPr>
            <w:tcW w:w="880" w:type="pct"/>
            <w:gridSpan w:val="5"/>
            <w:vAlign w:val="center"/>
          </w:tcPr>
          <w:p w14:paraId="6CBF2BEC"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墙面空调孔</w:t>
            </w:r>
          </w:p>
        </w:tc>
        <w:tc>
          <w:tcPr>
            <w:tcW w:w="1492" w:type="pct"/>
            <w:gridSpan w:val="10"/>
            <w:vAlign w:val="center"/>
          </w:tcPr>
          <w:p w14:paraId="7D04FDD5" w14:textId="77777777" w:rsidR="00000000" w:rsidRDefault="00000000">
            <w:pPr>
              <w:spacing w:line="300" w:lineRule="exact"/>
              <w:rPr>
                <w:rFonts w:ascii="仿宋_GB2312" w:eastAsia="仿宋_GB2312" w:hAnsi="仿宋_GB2312" w:cs="仿宋_GB2312" w:hint="eastAsia"/>
                <w:szCs w:val="21"/>
              </w:rPr>
            </w:pPr>
            <w:r>
              <w:rPr>
                <w:rFonts w:ascii="仿宋_GB2312" w:eastAsia="仿宋_GB2312" w:hAnsi="仿宋_GB2312" w:cs="仿宋_GB2312" w:hint="eastAsia"/>
              </w:rPr>
              <w:t>无渗漏、无反坡</w:t>
            </w:r>
            <w:r>
              <w:rPr>
                <w:rFonts w:ascii="仿宋_GB2312" w:eastAsia="仿宋_GB2312" w:hAnsi="仿宋_GB2312" w:cs="仿宋_GB2312" w:hint="eastAsia"/>
                <w:szCs w:val="21"/>
              </w:rPr>
              <w:t>□</w:t>
            </w:r>
          </w:p>
          <w:p w14:paraId="438AD362" w14:textId="77777777" w:rsidR="00000000" w:rsidRDefault="00000000">
            <w:pPr>
              <w:spacing w:line="300" w:lineRule="exact"/>
              <w:rPr>
                <w:rFonts w:ascii="仿宋_GB2312" w:eastAsia="仿宋_GB2312" w:hAnsi="仿宋_GB2312" w:cs="仿宋_GB2312" w:hint="eastAsia"/>
              </w:rPr>
            </w:pPr>
            <w:r>
              <w:rPr>
                <w:rFonts w:ascii="仿宋_GB2312" w:eastAsia="仿宋_GB2312" w:hAnsi="仿宋_GB2312" w:cs="仿宋_GB2312" w:hint="eastAsia"/>
              </w:rPr>
              <w:t>与插座位置协调</w:t>
            </w:r>
            <w:r>
              <w:rPr>
                <w:rFonts w:ascii="仿宋_GB2312" w:eastAsia="仿宋_GB2312" w:hAnsi="仿宋_GB2312" w:cs="仿宋_GB2312" w:hint="eastAsia"/>
                <w:szCs w:val="21"/>
              </w:rPr>
              <w:t>□</w:t>
            </w:r>
          </w:p>
        </w:tc>
        <w:tc>
          <w:tcPr>
            <w:tcW w:w="1097" w:type="pct"/>
            <w:gridSpan w:val="8"/>
            <w:vAlign w:val="center"/>
          </w:tcPr>
          <w:p w14:paraId="3FDC2BF2" w14:textId="77777777" w:rsidR="00000000" w:rsidRDefault="00000000">
            <w:pPr>
              <w:spacing w:line="300" w:lineRule="exact"/>
              <w:rPr>
                <w:rFonts w:ascii="仿宋_GB2312" w:eastAsia="仿宋_GB2312" w:hAnsi="仿宋_GB2312" w:cs="仿宋_GB2312" w:hint="eastAsia"/>
                <w:szCs w:val="18"/>
              </w:rPr>
            </w:pPr>
          </w:p>
        </w:tc>
        <w:tc>
          <w:tcPr>
            <w:tcW w:w="974" w:type="pct"/>
            <w:gridSpan w:val="3"/>
            <w:vAlign w:val="center"/>
          </w:tcPr>
          <w:p w14:paraId="7C8EB87B" w14:textId="77777777" w:rsidR="00000000" w:rsidRDefault="00000000">
            <w:pPr>
              <w:spacing w:line="300" w:lineRule="exact"/>
              <w:rPr>
                <w:rFonts w:ascii="仿宋_GB2312" w:eastAsia="仿宋_GB2312" w:hAnsi="仿宋_GB2312" w:cs="仿宋_GB2312" w:hint="eastAsia"/>
                <w:szCs w:val="18"/>
              </w:rPr>
            </w:pPr>
          </w:p>
        </w:tc>
      </w:tr>
      <w:tr w:rsidR="00000000" w14:paraId="2B85B7AF" w14:textId="77777777">
        <w:trPr>
          <w:cantSplit/>
          <w:trHeight w:val="280"/>
          <w:jc w:val="center"/>
        </w:trPr>
        <w:tc>
          <w:tcPr>
            <w:tcW w:w="5000" w:type="pct"/>
            <w:gridSpan w:val="29"/>
            <w:vAlign w:val="center"/>
          </w:tcPr>
          <w:p w14:paraId="0E92A9B8" w14:textId="77777777" w:rsidR="00000000" w:rsidRDefault="00000000">
            <w:pPr>
              <w:spacing w:line="240" w:lineRule="exact"/>
              <w:jc w:val="center"/>
              <w:rPr>
                <w:rFonts w:ascii="仿宋_GB2312" w:eastAsia="仿宋_GB2312" w:hAnsi="仿宋_GB2312" w:cs="仿宋_GB2312" w:hint="eastAsia"/>
                <w:szCs w:val="18"/>
              </w:rPr>
            </w:pPr>
            <w:r>
              <w:rPr>
                <w:rFonts w:ascii="仿宋_GB2312" w:eastAsia="仿宋_GB2312" w:hAnsi="仿宋_GB2312" w:cs="仿宋_GB2312" w:hint="eastAsia"/>
                <w:szCs w:val="21"/>
              </w:rPr>
              <w:lastRenderedPageBreak/>
              <w:t>室内净距、净高尺寸检验记录</w:t>
            </w:r>
          </w:p>
        </w:tc>
      </w:tr>
      <w:tr w:rsidR="00000000" w14:paraId="350D3CD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165"/>
          <w:jc w:val="center"/>
        </w:trPr>
        <w:tc>
          <w:tcPr>
            <w:tcW w:w="546" w:type="pct"/>
            <w:gridSpan w:val="2"/>
            <w:vMerge w:val="restart"/>
            <w:tcBorders>
              <w:top w:val="single" w:sz="4" w:space="0" w:color="000000"/>
              <w:left w:val="single" w:sz="4" w:space="0" w:color="000000"/>
              <w:right w:val="single" w:sz="4" w:space="0" w:color="000000"/>
            </w:tcBorders>
            <w:vAlign w:val="center"/>
          </w:tcPr>
          <w:p w14:paraId="43E4851F"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功能</w:t>
            </w:r>
          </w:p>
          <w:p w14:paraId="30D3DA38"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区域</w:t>
            </w:r>
          </w:p>
        </w:tc>
        <w:tc>
          <w:tcPr>
            <w:tcW w:w="752" w:type="pct"/>
            <w:gridSpan w:val="4"/>
            <w:tcBorders>
              <w:top w:val="single" w:sz="4" w:space="0" w:color="000000"/>
              <w:left w:val="single" w:sz="4" w:space="0" w:color="000000"/>
              <w:bottom w:val="single" w:sz="4" w:space="0" w:color="000000"/>
              <w:right w:val="single" w:sz="4" w:space="0" w:color="000000"/>
            </w:tcBorders>
            <w:vAlign w:val="center"/>
          </w:tcPr>
          <w:p w14:paraId="4A6755A8"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设计推算值（mm）</w:t>
            </w:r>
          </w:p>
        </w:tc>
        <w:tc>
          <w:tcPr>
            <w:tcW w:w="1898" w:type="pct"/>
            <w:gridSpan w:val="15"/>
            <w:tcBorders>
              <w:top w:val="single" w:sz="4" w:space="0" w:color="000000"/>
              <w:left w:val="single" w:sz="4" w:space="0" w:color="000000"/>
              <w:bottom w:val="single" w:sz="4" w:space="0" w:color="000000"/>
              <w:right w:val="single" w:sz="4" w:space="0" w:color="000000"/>
            </w:tcBorders>
            <w:vAlign w:val="center"/>
          </w:tcPr>
          <w:p w14:paraId="794DFA86"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实测值（mm）</w:t>
            </w:r>
          </w:p>
        </w:tc>
        <w:tc>
          <w:tcPr>
            <w:tcW w:w="1802" w:type="pct"/>
            <w:gridSpan w:val="8"/>
            <w:tcBorders>
              <w:top w:val="single" w:sz="4" w:space="0" w:color="000000"/>
              <w:left w:val="single" w:sz="4" w:space="0" w:color="000000"/>
              <w:bottom w:val="single" w:sz="4" w:space="0" w:color="000000"/>
              <w:right w:val="single" w:sz="4" w:space="0" w:color="000000"/>
            </w:tcBorders>
            <w:vAlign w:val="center"/>
          </w:tcPr>
          <w:p w14:paraId="3F90E77B"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计算值（mm）</w:t>
            </w:r>
          </w:p>
        </w:tc>
      </w:tr>
      <w:tr w:rsidR="00000000" w14:paraId="047C3B2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639"/>
          <w:jc w:val="center"/>
        </w:trPr>
        <w:tc>
          <w:tcPr>
            <w:tcW w:w="546" w:type="pct"/>
            <w:gridSpan w:val="2"/>
            <w:vMerge/>
            <w:tcBorders>
              <w:left w:val="single" w:sz="4" w:space="0" w:color="000000"/>
              <w:right w:val="single" w:sz="4" w:space="0" w:color="000000"/>
            </w:tcBorders>
            <w:vAlign w:val="center"/>
          </w:tcPr>
          <w:p w14:paraId="57E2DD5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35513987"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净高</w:t>
            </w:r>
          </w:p>
        </w:tc>
        <w:tc>
          <w:tcPr>
            <w:tcW w:w="276" w:type="pct"/>
            <w:tcBorders>
              <w:top w:val="single" w:sz="4" w:space="0" w:color="000000"/>
              <w:left w:val="single" w:sz="4" w:space="0" w:color="000000"/>
              <w:bottom w:val="single" w:sz="4" w:space="0" w:color="000000"/>
              <w:right w:val="single" w:sz="4" w:space="0" w:color="000000"/>
            </w:tcBorders>
            <w:vAlign w:val="center"/>
          </w:tcPr>
          <w:p w14:paraId="0818C65D"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净开间</w:t>
            </w:r>
          </w:p>
        </w:tc>
        <w:tc>
          <w:tcPr>
            <w:tcW w:w="236" w:type="pct"/>
            <w:tcBorders>
              <w:top w:val="single" w:sz="4" w:space="0" w:color="000000"/>
              <w:left w:val="single" w:sz="4" w:space="0" w:color="000000"/>
              <w:bottom w:val="single" w:sz="4" w:space="0" w:color="000000"/>
              <w:right w:val="single" w:sz="4" w:space="0" w:color="000000"/>
            </w:tcBorders>
            <w:vAlign w:val="center"/>
          </w:tcPr>
          <w:p w14:paraId="397E9ADA"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净进深</w:t>
            </w:r>
          </w:p>
        </w:tc>
        <w:tc>
          <w:tcPr>
            <w:tcW w:w="1054" w:type="pct"/>
            <w:gridSpan w:val="7"/>
            <w:tcBorders>
              <w:top w:val="single" w:sz="4" w:space="0" w:color="000000"/>
              <w:left w:val="single" w:sz="4" w:space="0" w:color="000000"/>
              <w:bottom w:val="single" w:sz="4" w:space="0" w:color="000000"/>
              <w:right w:val="single" w:sz="4" w:space="0" w:color="000000"/>
            </w:tcBorders>
            <w:vAlign w:val="center"/>
          </w:tcPr>
          <w:p w14:paraId="49077875"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净高</w:t>
            </w:r>
          </w:p>
        </w:tc>
        <w:tc>
          <w:tcPr>
            <w:tcW w:w="432" w:type="pct"/>
            <w:gridSpan w:val="4"/>
            <w:tcBorders>
              <w:top w:val="single" w:sz="4" w:space="0" w:color="000000"/>
              <w:left w:val="single" w:sz="4" w:space="0" w:color="000000"/>
              <w:bottom w:val="single" w:sz="4" w:space="0" w:color="000000"/>
              <w:right w:val="single" w:sz="4" w:space="0" w:color="000000"/>
            </w:tcBorders>
            <w:vAlign w:val="center"/>
          </w:tcPr>
          <w:p w14:paraId="3EA5037C"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开间</w:t>
            </w:r>
          </w:p>
        </w:tc>
        <w:tc>
          <w:tcPr>
            <w:tcW w:w="411" w:type="pct"/>
            <w:gridSpan w:val="4"/>
            <w:tcBorders>
              <w:top w:val="single" w:sz="4" w:space="0" w:color="000000"/>
              <w:left w:val="single" w:sz="4" w:space="0" w:color="000000"/>
              <w:bottom w:val="single" w:sz="4" w:space="0" w:color="000000"/>
              <w:right w:val="single" w:sz="4" w:space="0" w:color="000000"/>
            </w:tcBorders>
            <w:vAlign w:val="center"/>
          </w:tcPr>
          <w:p w14:paraId="5B8383DD"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进深</w:t>
            </w:r>
          </w:p>
        </w:tc>
        <w:tc>
          <w:tcPr>
            <w:tcW w:w="540" w:type="pct"/>
            <w:gridSpan w:val="2"/>
            <w:tcBorders>
              <w:top w:val="single" w:sz="4" w:space="0" w:color="000000"/>
              <w:left w:val="single" w:sz="4" w:space="0" w:color="000000"/>
              <w:bottom w:val="single" w:sz="4" w:space="0" w:color="000000"/>
              <w:right w:val="single" w:sz="4" w:space="0" w:color="000000"/>
            </w:tcBorders>
            <w:vAlign w:val="center"/>
          </w:tcPr>
          <w:p w14:paraId="5F668AA0"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净高</w:t>
            </w:r>
          </w:p>
        </w:tc>
        <w:tc>
          <w:tcPr>
            <w:tcW w:w="546" w:type="pct"/>
            <w:gridSpan w:val="4"/>
            <w:tcBorders>
              <w:top w:val="single" w:sz="4" w:space="0" w:color="000000"/>
              <w:left w:val="single" w:sz="4" w:space="0" w:color="000000"/>
              <w:bottom w:val="single" w:sz="4" w:space="0" w:color="000000"/>
              <w:right w:val="single" w:sz="4" w:space="0" w:color="000000"/>
            </w:tcBorders>
            <w:vAlign w:val="center"/>
          </w:tcPr>
          <w:p w14:paraId="7BE1180E"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净开间</w:t>
            </w:r>
          </w:p>
        </w:tc>
        <w:tc>
          <w:tcPr>
            <w:tcW w:w="715" w:type="pct"/>
            <w:gridSpan w:val="2"/>
            <w:tcBorders>
              <w:top w:val="single" w:sz="4" w:space="0" w:color="000000"/>
              <w:left w:val="single" w:sz="4" w:space="0" w:color="000000"/>
              <w:bottom w:val="single" w:sz="4" w:space="0" w:color="000000"/>
              <w:right w:val="single" w:sz="4" w:space="0" w:color="000000"/>
            </w:tcBorders>
            <w:vAlign w:val="center"/>
          </w:tcPr>
          <w:p w14:paraId="0564BB90"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净进深</w:t>
            </w:r>
          </w:p>
        </w:tc>
      </w:tr>
      <w:tr w:rsidR="00000000" w14:paraId="5E94674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165"/>
          <w:jc w:val="center"/>
        </w:trPr>
        <w:tc>
          <w:tcPr>
            <w:tcW w:w="546" w:type="pct"/>
            <w:gridSpan w:val="2"/>
            <w:vMerge/>
            <w:tcBorders>
              <w:left w:val="single" w:sz="4" w:space="0" w:color="000000"/>
              <w:bottom w:val="single" w:sz="4" w:space="0" w:color="000000"/>
              <w:right w:val="single" w:sz="4" w:space="0" w:color="000000"/>
            </w:tcBorders>
            <w:vAlign w:val="center"/>
          </w:tcPr>
          <w:p w14:paraId="2CF56D8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5E78B122"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H</w:t>
            </w:r>
          </w:p>
        </w:tc>
        <w:tc>
          <w:tcPr>
            <w:tcW w:w="276" w:type="pct"/>
            <w:tcBorders>
              <w:top w:val="single" w:sz="4" w:space="0" w:color="000000"/>
              <w:left w:val="single" w:sz="4" w:space="0" w:color="000000"/>
              <w:bottom w:val="single" w:sz="4" w:space="0" w:color="000000"/>
              <w:right w:val="single" w:sz="4" w:space="0" w:color="000000"/>
            </w:tcBorders>
            <w:vAlign w:val="center"/>
          </w:tcPr>
          <w:p w14:paraId="5730494E"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L</w:t>
            </w:r>
            <w:r>
              <w:rPr>
                <w:rFonts w:ascii="仿宋_GB2312" w:eastAsia="仿宋_GB2312" w:hAnsi="仿宋_GB2312" w:cs="仿宋_GB2312" w:hint="eastAsia"/>
                <w:szCs w:val="21"/>
                <w:vertAlign w:val="subscript"/>
              </w:rPr>
              <w:t>1</w:t>
            </w:r>
          </w:p>
        </w:tc>
        <w:tc>
          <w:tcPr>
            <w:tcW w:w="236" w:type="pct"/>
            <w:tcBorders>
              <w:top w:val="single" w:sz="4" w:space="0" w:color="000000"/>
              <w:left w:val="single" w:sz="4" w:space="0" w:color="000000"/>
              <w:bottom w:val="single" w:sz="4" w:space="0" w:color="000000"/>
              <w:right w:val="single" w:sz="4" w:space="0" w:color="000000"/>
            </w:tcBorders>
            <w:vAlign w:val="center"/>
          </w:tcPr>
          <w:p w14:paraId="72791B03"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L</w:t>
            </w:r>
            <w:r>
              <w:rPr>
                <w:rFonts w:ascii="仿宋_GB2312" w:eastAsia="仿宋_GB2312" w:hAnsi="仿宋_GB2312" w:cs="仿宋_GB2312" w:hint="eastAsia"/>
                <w:szCs w:val="21"/>
                <w:vertAlign w:val="subscript"/>
              </w:rPr>
              <w:t>2</w:t>
            </w: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2B0E2E96"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H</w:t>
            </w:r>
            <w:r>
              <w:rPr>
                <w:rFonts w:ascii="仿宋_GB2312" w:eastAsia="仿宋_GB2312" w:hAnsi="仿宋_GB2312" w:cs="仿宋_GB2312" w:hint="eastAsia"/>
                <w:szCs w:val="21"/>
                <w:vertAlign w:val="subscript"/>
              </w:rPr>
              <w:t>1</w:t>
            </w:r>
          </w:p>
        </w:tc>
        <w:tc>
          <w:tcPr>
            <w:tcW w:w="203" w:type="pct"/>
            <w:tcBorders>
              <w:top w:val="single" w:sz="4" w:space="0" w:color="000000"/>
              <w:left w:val="single" w:sz="4" w:space="0" w:color="000000"/>
              <w:bottom w:val="single" w:sz="4" w:space="0" w:color="000000"/>
              <w:right w:val="single" w:sz="4" w:space="0" w:color="000000"/>
            </w:tcBorders>
            <w:vAlign w:val="center"/>
          </w:tcPr>
          <w:p w14:paraId="5A1E0AEE"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H</w:t>
            </w:r>
            <w:r>
              <w:rPr>
                <w:rFonts w:ascii="仿宋_GB2312" w:eastAsia="仿宋_GB2312" w:hAnsi="仿宋_GB2312" w:cs="仿宋_GB2312" w:hint="eastAsia"/>
                <w:szCs w:val="21"/>
                <w:vertAlign w:val="subscript"/>
              </w:rPr>
              <w:t>2</w:t>
            </w:r>
          </w:p>
        </w:tc>
        <w:tc>
          <w:tcPr>
            <w:tcW w:w="203" w:type="pct"/>
            <w:tcBorders>
              <w:top w:val="single" w:sz="4" w:space="0" w:color="000000"/>
              <w:left w:val="single" w:sz="4" w:space="0" w:color="000000"/>
              <w:bottom w:val="single" w:sz="4" w:space="0" w:color="000000"/>
              <w:right w:val="single" w:sz="4" w:space="0" w:color="000000"/>
            </w:tcBorders>
            <w:vAlign w:val="center"/>
          </w:tcPr>
          <w:p w14:paraId="4D962F84"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H</w:t>
            </w:r>
            <w:r>
              <w:rPr>
                <w:rFonts w:ascii="仿宋_GB2312" w:eastAsia="仿宋_GB2312" w:hAnsi="仿宋_GB2312" w:cs="仿宋_GB2312" w:hint="eastAsia"/>
                <w:szCs w:val="21"/>
                <w:vertAlign w:val="subscript"/>
              </w:rPr>
              <w:t>3</w:t>
            </w:r>
          </w:p>
        </w:tc>
        <w:tc>
          <w:tcPr>
            <w:tcW w:w="222" w:type="pct"/>
            <w:tcBorders>
              <w:top w:val="single" w:sz="4" w:space="0" w:color="000000"/>
              <w:left w:val="single" w:sz="4" w:space="0" w:color="000000"/>
              <w:bottom w:val="single" w:sz="4" w:space="0" w:color="000000"/>
              <w:right w:val="single" w:sz="4" w:space="0" w:color="000000"/>
            </w:tcBorders>
            <w:vAlign w:val="center"/>
          </w:tcPr>
          <w:p w14:paraId="15A9B9BE"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H</w:t>
            </w:r>
            <w:r>
              <w:rPr>
                <w:rFonts w:ascii="仿宋_GB2312" w:eastAsia="仿宋_GB2312" w:hAnsi="仿宋_GB2312" w:cs="仿宋_GB2312" w:hint="eastAsia"/>
                <w:szCs w:val="21"/>
                <w:vertAlign w:val="subscript"/>
              </w:rPr>
              <w:t>4</w:t>
            </w:r>
          </w:p>
        </w:tc>
        <w:tc>
          <w:tcPr>
            <w:tcW w:w="195" w:type="pct"/>
            <w:tcBorders>
              <w:top w:val="single" w:sz="4" w:space="0" w:color="000000"/>
              <w:left w:val="single" w:sz="4" w:space="0" w:color="000000"/>
              <w:bottom w:val="single" w:sz="4" w:space="0" w:color="000000"/>
              <w:right w:val="single" w:sz="4" w:space="0" w:color="000000"/>
            </w:tcBorders>
            <w:vAlign w:val="center"/>
          </w:tcPr>
          <w:p w14:paraId="2B4758E2"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H</w:t>
            </w:r>
            <w:r>
              <w:rPr>
                <w:rFonts w:ascii="仿宋_GB2312" w:eastAsia="仿宋_GB2312" w:hAnsi="仿宋_GB2312" w:cs="仿宋_GB2312" w:hint="eastAsia"/>
                <w:szCs w:val="21"/>
                <w:vertAlign w:val="subscript"/>
              </w:rPr>
              <w:t>5</w:t>
            </w: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6B29AC0B"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L</w:t>
            </w:r>
            <w:r>
              <w:rPr>
                <w:rFonts w:ascii="仿宋_GB2312" w:eastAsia="仿宋_GB2312" w:hAnsi="仿宋_GB2312" w:cs="仿宋_GB2312" w:hint="eastAsia"/>
                <w:szCs w:val="21"/>
                <w:vertAlign w:val="subscript"/>
              </w:rPr>
              <w:t>1-1</w:t>
            </w: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38BA08F3"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L</w:t>
            </w:r>
            <w:r>
              <w:rPr>
                <w:rFonts w:ascii="仿宋_GB2312" w:eastAsia="仿宋_GB2312" w:hAnsi="仿宋_GB2312" w:cs="仿宋_GB2312" w:hint="eastAsia"/>
                <w:szCs w:val="21"/>
                <w:vertAlign w:val="subscript"/>
              </w:rPr>
              <w:t>1-2</w:t>
            </w: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53F61BEE"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L</w:t>
            </w:r>
            <w:r>
              <w:rPr>
                <w:rFonts w:ascii="仿宋_GB2312" w:eastAsia="仿宋_GB2312" w:hAnsi="仿宋_GB2312" w:cs="仿宋_GB2312" w:hint="eastAsia"/>
                <w:szCs w:val="21"/>
                <w:vertAlign w:val="subscript"/>
              </w:rPr>
              <w:t>2-1</w:t>
            </w: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239A6882"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L</w:t>
            </w:r>
            <w:r>
              <w:rPr>
                <w:rFonts w:ascii="仿宋_GB2312" w:eastAsia="仿宋_GB2312" w:hAnsi="仿宋_GB2312" w:cs="仿宋_GB2312" w:hint="eastAsia"/>
                <w:szCs w:val="21"/>
                <w:vertAlign w:val="subscript"/>
              </w:rPr>
              <w:t>2-2</w:t>
            </w:r>
          </w:p>
        </w:tc>
        <w:tc>
          <w:tcPr>
            <w:tcW w:w="270" w:type="pct"/>
            <w:tcBorders>
              <w:top w:val="single" w:sz="4" w:space="0" w:color="000000"/>
              <w:left w:val="single" w:sz="4" w:space="0" w:color="000000"/>
              <w:bottom w:val="single" w:sz="4" w:space="0" w:color="000000"/>
              <w:right w:val="single" w:sz="4" w:space="0" w:color="000000"/>
            </w:tcBorders>
            <w:vAlign w:val="center"/>
          </w:tcPr>
          <w:p w14:paraId="75A7FE0B"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最大偏差</w:t>
            </w:r>
          </w:p>
        </w:tc>
        <w:tc>
          <w:tcPr>
            <w:tcW w:w="269" w:type="pct"/>
            <w:tcBorders>
              <w:top w:val="single" w:sz="4" w:space="0" w:color="000000"/>
              <w:left w:val="single" w:sz="4" w:space="0" w:color="000000"/>
              <w:bottom w:val="single" w:sz="4" w:space="0" w:color="000000"/>
              <w:right w:val="single" w:sz="4" w:space="0" w:color="000000"/>
            </w:tcBorders>
            <w:vAlign w:val="center"/>
          </w:tcPr>
          <w:p w14:paraId="48C9DC63"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极差</w:t>
            </w: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0318AD7E"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最大偏差</w:t>
            </w: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64C460FC"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极差</w:t>
            </w:r>
          </w:p>
        </w:tc>
        <w:tc>
          <w:tcPr>
            <w:tcW w:w="268" w:type="pct"/>
            <w:tcBorders>
              <w:top w:val="single" w:sz="4" w:space="0" w:color="000000"/>
              <w:left w:val="single" w:sz="4" w:space="0" w:color="000000"/>
              <w:bottom w:val="single" w:sz="4" w:space="0" w:color="000000"/>
              <w:right w:val="single" w:sz="4" w:space="0" w:color="000000"/>
            </w:tcBorders>
            <w:vAlign w:val="center"/>
          </w:tcPr>
          <w:p w14:paraId="5CC995D0"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最大偏差</w:t>
            </w:r>
          </w:p>
        </w:tc>
        <w:tc>
          <w:tcPr>
            <w:tcW w:w="447" w:type="pct"/>
            <w:tcBorders>
              <w:top w:val="single" w:sz="4" w:space="0" w:color="000000"/>
              <w:left w:val="single" w:sz="4" w:space="0" w:color="000000"/>
              <w:bottom w:val="single" w:sz="4" w:space="0" w:color="000000"/>
              <w:right w:val="single" w:sz="4" w:space="0" w:color="000000"/>
            </w:tcBorders>
            <w:vAlign w:val="center"/>
          </w:tcPr>
          <w:p w14:paraId="3C853D7B" w14:textId="77777777" w:rsidR="00000000" w:rsidRDefault="00000000">
            <w:pPr>
              <w:spacing w:line="240" w:lineRule="exac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极差</w:t>
            </w:r>
          </w:p>
        </w:tc>
      </w:tr>
      <w:tr w:rsidR="00000000" w14:paraId="7EB46A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93"/>
          <w:jc w:val="center"/>
        </w:trPr>
        <w:tc>
          <w:tcPr>
            <w:tcW w:w="546" w:type="pct"/>
            <w:gridSpan w:val="2"/>
            <w:tcBorders>
              <w:top w:val="single" w:sz="4" w:space="0" w:color="000000"/>
              <w:left w:val="single" w:sz="4" w:space="0" w:color="000000"/>
              <w:bottom w:val="single" w:sz="4" w:space="0" w:color="000000"/>
              <w:right w:val="single" w:sz="4" w:space="0" w:color="000000"/>
            </w:tcBorders>
            <w:vAlign w:val="center"/>
          </w:tcPr>
          <w:p w14:paraId="7E4A2511"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房间1</w:t>
            </w: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7D7CF20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6" w:type="pct"/>
            <w:tcBorders>
              <w:top w:val="single" w:sz="4" w:space="0" w:color="000000"/>
              <w:left w:val="single" w:sz="4" w:space="0" w:color="000000"/>
              <w:bottom w:val="single" w:sz="4" w:space="0" w:color="000000"/>
              <w:right w:val="single" w:sz="4" w:space="0" w:color="000000"/>
            </w:tcBorders>
            <w:vAlign w:val="center"/>
          </w:tcPr>
          <w:p w14:paraId="3D5F377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08DEA59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608487B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5758930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7C0E9D2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2" w:type="pct"/>
            <w:tcBorders>
              <w:top w:val="single" w:sz="4" w:space="0" w:color="000000"/>
              <w:left w:val="single" w:sz="4" w:space="0" w:color="000000"/>
              <w:bottom w:val="single" w:sz="4" w:space="0" w:color="000000"/>
              <w:right w:val="single" w:sz="4" w:space="0" w:color="000000"/>
            </w:tcBorders>
            <w:vAlign w:val="center"/>
          </w:tcPr>
          <w:p w14:paraId="57AF16C3"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tcBorders>
              <w:top w:val="single" w:sz="4" w:space="0" w:color="000000"/>
              <w:left w:val="single" w:sz="4" w:space="0" w:color="000000"/>
              <w:bottom w:val="single" w:sz="4" w:space="0" w:color="000000"/>
              <w:right w:val="single" w:sz="4" w:space="0" w:color="000000"/>
            </w:tcBorders>
            <w:vAlign w:val="center"/>
          </w:tcPr>
          <w:p w14:paraId="730928F4"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41750AF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42332037"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3E67C07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2D4E5617"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31497C2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6B2DEA04"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5B779E94"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170B68D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2BC0AD4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447" w:type="pct"/>
            <w:tcBorders>
              <w:top w:val="single" w:sz="4" w:space="0" w:color="000000"/>
              <w:left w:val="single" w:sz="4" w:space="0" w:color="000000"/>
              <w:bottom w:val="single" w:sz="4" w:space="0" w:color="000000"/>
              <w:right w:val="single" w:sz="4" w:space="0" w:color="000000"/>
            </w:tcBorders>
            <w:vAlign w:val="center"/>
          </w:tcPr>
          <w:p w14:paraId="19C39193" w14:textId="77777777" w:rsidR="00000000" w:rsidRDefault="00000000">
            <w:pPr>
              <w:spacing w:line="340" w:lineRule="atLeast"/>
              <w:jc w:val="center"/>
              <w:textAlignment w:val="baseline"/>
              <w:rPr>
                <w:rFonts w:ascii="仿宋_GB2312" w:eastAsia="仿宋_GB2312" w:hAnsi="仿宋_GB2312" w:cs="仿宋_GB2312" w:hint="eastAsia"/>
                <w:szCs w:val="21"/>
              </w:rPr>
            </w:pPr>
          </w:p>
        </w:tc>
      </w:tr>
      <w:tr w:rsidR="00000000" w14:paraId="779F932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40"/>
          <w:jc w:val="center"/>
        </w:trPr>
        <w:tc>
          <w:tcPr>
            <w:tcW w:w="546" w:type="pct"/>
            <w:gridSpan w:val="2"/>
            <w:tcBorders>
              <w:top w:val="single" w:sz="4" w:space="0" w:color="000000"/>
              <w:left w:val="single" w:sz="4" w:space="0" w:color="000000"/>
              <w:bottom w:val="single" w:sz="4" w:space="0" w:color="000000"/>
              <w:right w:val="single" w:sz="4" w:space="0" w:color="000000"/>
            </w:tcBorders>
            <w:vAlign w:val="center"/>
          </w:tcPr>
          <w:p w14:paraId="6A6C4F9F"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房间2</w:t>
            </w: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5837879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6" w:type="pct"/>
            <w:tcBorders>
              <w:top w:val="single" w:sz="4" w:space="0" w:color="000000"/>
              <w:left w:val="single" w:sz="4" w:space="0" w:color="000000"/>
              <w:bottom w:val="single" w:sz="4" w:space="0" w:color="000000"/>
              <w:right w:val="single" w:sz="4" w:space="0" w:color="000000"/>
            </w:tcBorders>
            <w:vAlign w:val="center"/>
          </w:tcPr>
          <w:p w14:paraId="6558825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0F8E2EF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5CAB580C"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345D9A4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05F562E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2" w:type="pct"/>
            <w:tcBorders>
              <w:top w:val="single" w:sz="4" w:space="0" w:color="000000"/>
              <w:left w:val="single" w:sz="4" w:space="0" w:color="000000"/>
              <w:bottom w:val="single" w:sz="4" w:space="0" w:color="000000"/>
              <w:right w:val="single" w:sz="4" w:space="0" w:color="000000"/>
            </w:tcBorders>
            <w:vAlign w:val="center"/>
          </w:tcPr>
          <w:p w14:paraId="31E0E79A"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tcBorders>
              <w:top w:val="single" w:sz="4" w:space="0" w:color="000000"/>
              <w:left w:val="single" w:sz="4" w:space="0" w:color="000000"/>
              <w:bottom w:val="single" w:sz="4" w:space="0" w:color="000000"/>
              <w:right w:val="single" w:sz="4" w:space="0" w:color="000000"/>
            </w:tcBorders>
            <w:vAlign w:val="center"/>
          </w:tcPr>
          <w:p w14:paraId="1C21E00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5A9D3C2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5D19471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2DC8E33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0EC0C497"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14429D04"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5A8E52D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210D827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1E51C53A"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420800E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447" w:type="pct"/>
            <w:tcBorders>
              <w:top w:val="single" w:sz="4" w:space="0" w:color="000000"/>
              <w:left w:val="single" w:sz="4" w:space="0" w:color="000000"/>
              <w:bottom w:val="single" w:sz="4" w:space="0" w:color="000000"/>
              <w:right w:val="single" w:sz="4" w:space="0" w:color="000000"/>
            </w:tcBorders>
            <w:vAlign w:val="center"/>
          </w:tcPr>
          <w:p w14:paraId="4818B9E0" w14:textId="77777777" w:rsidR="00000000" w:rsidRDefault="00000000">
            <w:pPr>
              <w:spacing w:line="340" w:lineRule="atLeast"/>
              <w:jc w:val="center"/>
              <w:textAlignment w:val="baseline"/>
              <w:rPr>
                <w:rFonts w:ascii="仿宋_GB2312" w:eastAsia="仿宋_GB2312" w:hAnsi="仿宋_GB2312" w:cs="仿宋_GB2312" w:hint="eastAsia"/>
                <w:szCs w:val="21"/>
              </w:rPr>
            </w:pPr>
          </w:p>
        </w:tc>
      </w:tr>
      <w:tr w:rsidR="00000000" w14:paraId="7A1F052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40"/>
          <w:jc w:val="center"/>
        </w:trPr>
        <w:tc>
          <w:tcPr>
            <w:tcW w:w="546" w:type="pct"/>
            <w:gridSpan w:val="2"/>
            <w:tcBorders>
              <w:top w:val="single" w:sz="4" w:space="0" w:color="000000"/>
              <w:left w:val="single" w:sz="4" w:space="0" w:color="000000"/>
              <w:bottom w:val="single" w:sz="4" w:space="0" w:color="000000"/>
              <w:right w:val="single" w:sz="4" w:space="0" w:color="000000"/>
            </w:tcBorders>
            <w:vAlign w:val="center"/>
          </w:tcPr>
          <w:p w14:paraId="3FDE0628"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房间3</w:t>
            </w: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439EFA1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6" w:type="pct"/>
            <w:tcBorders>
              <w:top w:val="single" w:sz="4" w:space="0" w:color="000000"/>
              <w:left w:val="single" w:sz="4" w:space="0" w:color="000000"/>
              <w:bottom w:val="single" w:sz="4" w:space="0" w:color="000000"/>
              <w:right w:val="single" w:sz="4" w:space="0" w:color="000000"/>
            </w:tcBorders>
            <w:vAlign w:val="center"/>
          </w:tcPr>
          <w:p w14:paraId="44ECD16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4C29DA6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7CAC3233"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750EC2BD"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5251C25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2" w:type="pct"/>
            <w:tcBorders>
              <w:top w:val="single" w:sz="4" w:space="0" w:color="000000"/>
              <w:left w:val="single" w:sz="4" w:space="0" w:color="000000"/>
              <w:bottom w:val="single" w:sz="4" w:space="0" w:color="000000"/>
              <w:right w:val="single" w:sz="4" w:space="0" w:color="000000"/>
            </w:tcBorders>
            <w:vAlign w:val="center"/>
          </w:tcPr>
          <w:p w14:paraId="259A9E24"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tcBorders>
              <w:top w:val="single" w:sz="4" w:space="0" w:color="000000"/>
              <w:left w:val="single" w:sz="4" w:space="0" w:color="000000"/>
              <w:bottom w:val="single" w:sz="4" w:space="0" w:color="000000"/>
              <w:right w:val="single" w:sz="4" w:space="0" w:color="000000"/>
            </w:tcBorders>
            <w:vAlign w:val="center"/>
          </w:tcPr>
          <w:p w14:paraId="37B1869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3084716C"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640002AA"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6F732A11"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3021C71D"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1AE05D9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2C73D46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72A77B9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1E3DD881"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45A7959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447" w:type="pct"/>
            <w:tcBorders>
              <w:top w:val="single" w:sz="4" w:space="0" w:color="000000"/>
              <w:left w:val="single" w:sz="4" w:space="0" w:color="000000"/>
              <w:bottom w:val="single" w:sz="4" w:space="0" w:color="000000"/>
              <w:right w:val="single" w:sz="4" w:space="0" w:color="000000"/>
            </w:tcBorders>
            <w:vAlign w:val="center"/>
          </w:tcPr>
          <w:p w14:paraId="4923B68C" w14:textId="77777777" w:rsidR="00000000" w:rsidRDefault="00000000">
            <w:pPr>
              <w:spacing w:line="340" w:lineRule="atLeast"/>
              <w:jc w:val="center"/>
              <w:textAlignment w:val="baseline"/>
              <w:rPr>
                <w:rFonts w:ascii="仿宋_GB2312" w:eastAsia="仿宋_GB2312" w:hAnsi="仿宋_GB2312" w:cs="仿宋_GB2312" w:hint="eastAsia"/>
                <w:szCs w:val="21"/>
              </w:rPr>
            </w:pPr>
          </w:p>
        </w:tc>
      </w:tr>
      <w:tr w:rsidR="00000000" w14:paraId="5050137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40"/>
          <w:jc w:val="center"/>
        </w:trPr>
        <w:tc>
          <w:tcPr>
            <w:tcW w:w="546" w:type="pct"/>
            <w:gridSpan w:val="2"/>
            <w:tcBorders>
              <w:top w:val="single" w:sz="4" w:space="0" w:color="000000"/>
              <w:left w:val="single" w:sz="4" w:space="0" w:color="000000"/>
              <w:bottom w:val="single" w:sz="4" w:space="0" w:color="000000"/>
              <w:right w:val="single" w:sz="4" w:space="0" w:color="000000"/>
            </w:tcBorders>
            <w:vAlign w:val="center"/>
          </w:tcPr>
          <w:p w14:paraId="1314AEE3"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房间4</w:t>
            </w: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1B86038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6" w:type="pct"/>
            <w:tcBorders>
              <w:top w:val="single" w:sz="4" w:space="0" w:color="000000"/>
              <w:left w:val="single" w:sz="4" w:space="0" w:color="000000"/>
              <w:bottom w:val="single" w:sz="4" w:space="0" w:color="000000"/>
              <w:right w:val="single" w:sz="4" w:space="0" w:color="000000"/>
            </w:tcBorders>
            <w:vAlign w:val="center"/>
          </w:tcPr>
          <w:p w14:paraId="7F41E2F9"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1DAD6C9C"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212C63C8"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3EFCB198"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7F35E80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2" w:type="pct"/>
            <w:tcBorders>
              <w:top w:val="single" w:sz="4" w:space="0" w:color="000000"/>
              <w:left w:val="single" w:sz="4" w:space="0" w:color="000000"/>
              <w:bottom w:val="single" w:sz="4" w:space="0" w:color="000000"/>
              <w:right w:val="single" w:sz="4" w:space="0" w:color="000000"/>
            </w:tcBorders>
            <w:vAlign w:val="center"/>
          </w:tcPr>
          <w:p w14:paraId="52149177"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tcBorders>
              <w:top w:val="single" w:sz="4" w:space="0" w:color="000000"/>
              <w:left w:val="single" w:sz="4" w:space="0" w:color="000000"/>
              <w:bottom w:val="single" w:sz="4" w:space="0" w:color="000000"/>
              <w:right w:val="single" w:sz="4" w:space="0" w:color="000000"/>
            </w:tcBorders>
            <w:vAlign w:val="center"/>
          </w:tcPr>
          <w:p w14:paraId="7A1D728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56C04969"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29CD385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40F7D48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7EA0EDD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7ED27201"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6A6C8314"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5FED73B3"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337C874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4B5E5BD3"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447" w:type="pct"/>
            <w:tcBorders>
              <w:top w:val="single" w:sz="4" w:space="0" w:color="000000"/>
              <w:left w:val="single" w:sz="4" w:space="0" w:color="000000"/>
              <w:bottom w:val="single" w:sz="4" w:space="0" w:color="000000"/>
              <w:right w:val="single" w:sz="4" w:space="0" w:color="000000"/>
            </w:tcBorders>
            <w:vAlign w:val="center"/>
          </w:tcPr>
          <w:p w14:paraId="7DF58DDB" w14:textId="77777777" w:rsidR="00000000" w:rsidRDefault="00000000">
            <w:pPr>
              <w:spacing w:line="340" w:lineRule="atLeast"/>
              <w:jc w:val="center"/>
              <w:textAlignment w:val="baseline"/>
              <w:rPr>
                <w:rFonts w:ascii="仿宋_GB2312" w:eastAsia="仿宋_GB2312" w:hAnsi="仿宋_GB2312" w:cs="仿宋_GB2312" w:hint="eastAsia"/>
                <w:szCs w:val="21"/>
              </w:rPr>
            </w:pPr>
          </w:p>
        </w:tc>
      </w:tr>
      <w:tr w:rsidR="00000000" w14:paraId="4153321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40"/>
          <w:jc w:val="center"/>
        </w:trPr>
        <w:tc>
          <w:tcPr>
            <w:tcW w:w="546" w:type="pct"/>
            <w:gridSpan w:val="2"/>
            <w:tcBorders>
              <w:top w:val="single" w:sz="4" w:space="0" w:color="000000"/>
              <w:left w:val="single" w:sz="4" w:space="0" w:color="000000"/>
              <w:bottom w:val="single" w:sz="4" w:space="0" w:color="000000"/>
              <w:right w:val="single" w:sz="4" w:space="0" w:color="000000"/>
            </w:tcBorders>
            <w:vAlign w:val="center"/>
          </w:tcPr>
          <w:p w14:paraId="2B071D96"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房间5</w:t>
            </w: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4B06D22B"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6" w:type="pct"/>
            <w:tcBorders>
              <w:top w:val="single" w:sz="4" w:space="0" w:color="000000"/>
              <w:left w:val="single" w:sz="4" w:space="0" w:color="000000"/>
              <w:bottom w:val="single" w:sz="4" w:space="0" w:color="000000"/>
              <w:right w:val="single" w:sz="4" w:space="0" w:color="000000"/>
            </w:tcBorders>
            <w:vAlign w:val="center"/>
          </w:tcPr>
          <w:p w14:paraId="5FB98AD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6C0F73E7"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27DE480D"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157EDA31"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3E85378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2" w:type="pct"/>
            <w:tcBorders>
              <w:top w:val="single" w:sz="4" w:space="0" w:color="000000"/>
              <w:left w:val="single" w:sz="4" w:space="0" w:color="000000"/>
              <w:bottom w:val="single" w:sz="4" w:space="0" w:color="000000"/>
              <w:right w:val="single" w:sz="4" w:space="0" w:color="000000"/>
            </w:tcBorders>
            <w:vAlign w:val="center"/>
          </w:tcPr>
          <w:p w14:paraId="17AF486D"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tcBorders>
              <w:top w:val="single" w:sz="4" w:space="0" w:color="000000"/>
              <w:left w:val="single" w:sz="4" w:space="0" w:color="000000"/>
              <w:bottom w:val="single" w:sz="4" w:space="0" w:color="000000"/>
              <w:right w:val="single" w:sz="4" w:space="0" w:color="000000"/>
            </w:tcBorders>
            <w:vAlign w:val="center"/>
          </w:tcPr>
          <w:p w14:paraId="3A7A3B0A"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7E37C65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3CC21F4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7E35B41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6D4AA80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641CEE1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44E677D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58914A2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58D59C98"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15E54D6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447" w:type="pct"/>
            <w:tcBorders>
              <w:top w:val="single" w:sz="4" w:space="0" w:color="000000"/>
              <w:left w:val="single" w:sz="4" w:space="0" w:color="000000"/>
              <w:bottom w:val="single" w:sz="4" w:space="0" w:color="000000"/>
              <w:right w:val="single" w:sz="4" w:space="0" w:color="000000"/>
            </w:tcBorders>
            <w:vAlign w:val="center"/>
          </w:tcPr>
          <w:p w14:paraId="18D8697A" w14:textId="77777777" w:rsidR="00000000" w:rsidRDefault="00000000">
            <w:pPr>
              <w:spacing w:line="340" w:lineRule="atLeast"/>
              <w:jc w:val="center"/>
              <w:textAlignment w:val="baseline"/>
              <w:rPr>
                <w:rFonts w:ascii="仿宋_GB2312" w:eastAsia="仿宋_GB2312" w:hAnsi="仿宋_GB2312" w:cs="仿宋_GB2312" w:hint="eastAsia"/>
                <w:szCs w:val="21"/>
              </w:rPr>
            </w:pPr>
          </w:p>
        </w:tc>
      </w:tr>
      <w:tr w:rsidR="00000000" w14:paraId="11F8CD4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40"/>
          <w:jc w:val="center"/>
        </w:trPr>
        <w:tc>
          <w:tcPr>
            <w:tcW w:w="546" w:type="pct"/>
            <w:gridSpan w:val="2"/>
            <w:tcBorders>
              <w:top w:val="single" w:sz="4" w:space="0" w:color="000000"/>
              <w:left w:val="single" w:sz="4" w:space="0" w:color="000000"/>
              <w:bottom w:val="single" w:sz="4" w:space="0" w:color="000000"/>
              <w:right w:val="single" w:sz="4" w:space="0" w:color="000000"/>
            </w:tcBorders>
            <w:vAlign w:val="center"/>
          </w:tcPr>
          <w:p w14:paraId="2FB605E9"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房间6</w:t>
            </w:r>
          </w:p>
        </w:tc>
        <w:tc>
          <w:tcPr>
            <w:tcW w:w="239" w:type="pct"/>
            <w:gridSpan w:val="2"/>
            <w:tcBorders>
              <w:top w:val="single" w:sz="4" w:space="0" w:color="000000"/>
              <w:left w:val="single" w:sz="4" w:space="0" w:color="000000"/>
              <w:bottom w:val="single" w:sz="4" w:space="0" w:color="000000"/>
              <w:right w:val="single" w:sz="4" w:space="0" w:color="000000"/>
            </w:tcBorders>
            <w:vAlign w:val="center"/>
          </w:tcPr>
          <w:p w14:paraId="750D75C9"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6" w:type="pct"/>
            <w:tcBorders>
              <w:top w:val="single" w:sz="4" w:space="0" w:color="000000"/>
              <w:left w:val="single" w:sz="4" w:space="0" w:color="000000"/>
              <w:bottom w:val="single" w:sz="4" w:space="0" w:color="000000"/>
              <w:right w:val="single" w:sz="4" w:space="0" w:color="000000"/>
            </w:tcBorders>
            <w:vAlign w:val="center"/>
          </w:tcPr>
          <w:p w14:paraId="206C9E6D"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36" w:type="pct"/>
            <w:tcBorders>
              <w:top w:val="single" w:sz="4" w:space="0" w:color="000000"/>
              <w:left w:val="single" w:sz="4" w:space="0" w:color="000000"/>
              <w:bottom w:val="single" w:sz="4" w:space="0" w:color="000000"/>
              <w:right w:val="single" w:sz="4" w:space="0" w:color="000000"/>
            </w:tcBorders>
            <w:vAlign w:val="center"/>
          </w:tcPr>
          <w:p w14:paraId="02067F90"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7" w:type="pct"/>
            <w:gridSpan w:val="3"/>
            <w:tcBorders>
              <w:top w:val="single" w:sz="4" w:space="0" w:color="000000"/>
              <w:left w:val="single" w:sz="4" w:space="0" w:color="000000"/>
              <w:bottom w:val="single" w:sz="4" w:space="0" w:color="000000"/>
              <w:right w:val="single" w:sz="4" w:space="0" w:color="000000"/>
            </w:tcBorders>
            <w:vAlign w:val="center"/>
          </w:tcPr>
          <w:p w14:paraId="4E58611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2F92C9BE"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tcBorders>
              <w:top w:val="single" w:sz="4" w:space="0" w:color="000000"/>
              <w:left w:val="single" w:sz="4" w:space="0" w:color="000000"/>
              <w:bottom w:val="single" w:sz="4" w:space="0" w:color="000000"/>
              <w:right w:val="single" w:sz="4" w:space="0" w:color="000000"/>
            </w:tcBorders>
            <w:vAlign w:val="center"/>
          </w:tcPr>
          <w:p w14:paraId="2D52429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2" w:type="pct"/>
            <w:tcBorders>
              <w:top w:val="single" w:sz="4" w:space="0" w:color="000000"/>
              <w:left w:val="single" w:sz="4" w:space="0" w:color="000000"/>
              <w:bottom w:val="single" w:sz="4" w:space="0" w:color="000000"/>
              <w:right w:val="single" w:sz="4" w:space="0" w:color="000000"/>
            </w:tcBorders>
            <w:vAlign w:val="center"/>
          </w:tcPr>
          <w:p w14:paraId="47D12FAF"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tcBorders>
              <w:top w:val="single" w:sz="4" w:space="0" w:color="000000"/>
              <w:left w:val="single" w:sz="4" w:space="0" w:color="000000"/>
              <w:bottom w:val="single" w:sz="4" w:space="0" w:color="000000"/>
              <w:right w:val="single" w:sz="4" w:space="0" w:color="000000"/>
            </w:tcBorders>
            <w:vAlign w:val="center"/>
          </w:tcPr>
          <w:p w14:paraId="3F1F397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03" w:type="pct"/>
            <w:gridSpan w:val="2"/>
            <w:tcBorders>
              <w:top w:val="single" w:sz="4" w:space="0" w:color="000000"/>
              <w:left w:val="single" w:sz="4" w:space="0" w:color="000000"/>
              <w:bottom w:val="single" w:sz="4" w:space="0" w:color="000000"/>
              <w:right w:val="single" w:sz="4" w:space="0" w:color="000000"/>
            </w:tcBorders>
            <w:vAlign w:val="center"/>
          </w:tcPr>
          <w:p w14:paraId="2BEBA15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28" w:type="pct"/>
            <w:gridSpan w:val="2"/>
            <w:tcBorders>
              <w:top w:val="single" w:sz="4" w:space="0" w:color="000000"/>
              <w:left w:val="single" w:sz="4" w:space="0" w:color="000000"/>
              <w:bottom w:val="single" w:sz="4" w:space="0" w:color="000000"/>
              <w:right w:val="single" w:sz="4" w:space="0" w:color="000000"/>
            </w:tcBorders>
            <w:vAlign w:val="center"/>
          </w:tcPr>
          <w:p w14:paraId="0999085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195" w:type="pct"/>
            <w:gridSpan w:val="2"/>
            <w:tcBorders>
              <w:top w:val="single" w:sz="4" w:space="0" w:color="000000"/>
              <w:left w:val="single" w:sz="4" w:space="0" w:color="000000"/>
              <w:bottom w:val="single" w:sz="4" w:space="0" w:color="000000"/>
              <w:right w:val="single" w:sz="4" w:space="0" w:color="000000"/>
            </w:tcBorders>
            <w:vAlign w:val="center"/>
          </w:tcPr>
          <w:p w14:paraId="4EE15F2C"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16" w:type="pct"/>
            <w:gridSpan w:val="2"/>
            <w:tcBorders>
              <w:top w:val="single" w:sz="4" w:space="0" w:color="000000"/>
              <w:left w:val="single" w:sz="4" w:space="0" w:color="000000"/>
              <w:bottom w:val="single" w:sz="4" w:space="0" w:color="000000"/>
              <w:right w:val="single" w:sz="4" w:space="0" w:color="000000"/>
            </w:tcBorders>
            <w:vAlign w:val="center"/>
          </w:tcPr>
          <w:p w14:paraId="370D00F6"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70" w:type="pct"/>
            <w:tcBorders>
              <w:top w:val="single" w:sz="4" w:space="0" w:color="000000"/>
              <w:left w:val="single" w:sz="4" w:space="0" w:color="000000"/>
              <w:bottom w:val="single" w:sz="4" w:space="0" w:color="000000"/>
              <w:right w:val="single" w:sz="4" w:space="0" w:color="000000"/>
            </w:tcBorders>
            <w:vAlign w:val="center"/>
          </w:tcPr>
          <w:p w14:paraId="08EABF61"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9" w:type="pct"/>
            <w:tcBorders>
              <w:top w:val="single" w:sz="4" w:space="0" w:color="000000"/>
              <w:left w:val="single" w:sz="4" w:space="0" w:color="000000"/>
              <w:bottom w:val="single" w:sz="4" w:space="0" w:color="000000"/>
              <w:right w:val="single" w:sz="4" w:space="0" w:color="000000"/>
            </w:tcBorders>
            <w:vAlign w:val="center"/>
          </w:tcPr>
          <w:p w14:paraId="30BC8FD5"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3" w:type="pct"/>
            <w:gridSpan w:val="2"/>
            <w:tcBorders>
              <w:top w:val="single" w:sz="4" w:space="0" w:color="000000"/>
              <w:left w:val="single" w:sz="4" w:space="0" w:color="000000"/>
              <w:bottom w:val="single" w:sz="4" w:space="0" w:color="000000"/>
              <w:right w:val="single" w:sz="4" w:space="0" w:color="000000"/>
            </w:tcBorders>
            <w:vAlign w:val="center"/>
          </w:tcPr>
          <w:p w14:paraId="4CE69C92"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82" w:type="pct"/>
            <w:gridSpan w:val="2"/>
            <w:tcBorders>
              <w:top w:val="single" w:sz="4" w:space="0" w:color="000000"/>
              <w:left w:val="single" w:sz="4" w:space="0" w:color="000000"/>
              <w:bottom w:val="single" w:sz="4" w:space="0" w:color="000000"/>
              <w:right w:val="single" w:sz="4" w:space="0" w:color="000000"/>
            </w:tcBorders>
            <w:vAlign w:val="center"/>
          </w:tcPr>
          <w:p w14:paraId="46115DBD"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268" w:type="pct"/>
            <w:tcBorders>
              <w:top w:val="single" w:sz="4" w:space="0" w:color="000000"/>
              <w:left w:val="single" w:sz="4" w:space="0" w:color="000000"/>
              <w:bottom w:val="single" w:sz="4" w:space="0" w:color="000000"/>
              <w:right w:val="single" w:sz="4" w:space="0" w:color="000000"/>
            </w:tcBorders>
            <w:vAlign w:val="center"/>
          </w:tcPr>
          <w:p w14:paraId="2345E731" w14:textId="77777777" w:rsidR="00000000" w:rsidRDefault="00000000">
            <w:pPr>
              <w:spacing w:line="340" w:lineRule="atLeast"/>
              <w:jc w:val="center"/>
              <w:textAlignment w:val="baseline"/>
              <w:rPr>
                <w:rFonts w:ascii="仿宋_GB2312" w:eastAsia="仿宋_GB2312" w:hAnsi="仿宋_GB2312" w:cs="仿宋_GB2312" w:hint="eastAsia"/>
                <w:szCs w:val="21"/>
              </w:rPr>
            </w:pPr>
          </w:p>
        </w:tc>
        <w:tc>
          <w:tcPr>
            <w:tcW w:w="447" w:type="pct"/>
            <w:tcBorders>
              <w:top w:val="single" w:sz="4" w:space="0" w:color="000000"/>
              <w:left w:val="single" w:sz="4" w:space="0" w:color="000000"/>
              <w:bottom w:val="single" w:sz="4" w:space="0" w:color="000000"/>
              <w:right w:val="single" w:sz="4" w:space="0" w:color="000000"/>
            </w:tcBorders>
            <w:vAlign w:val="center"/>
          </w:tcPr>
          <w:p w14:paraId="4BC2F9DF" w14:textId="77777777" w:rsidR="00000000" w:rsidRDefault="00000000">
            <w:pPr>
              <w:spacing w:line="340" w:lineRule="atLeast"/>
              <w:jc w:val="center"/>
              <w:textAlignment w:val="baseline"/>
              <w:rPr>
                <w:rFonts w:ascii="仿宋_GB2312" w:eastAsia="仿宋_GB2312" w:hAnsi="仿宋_GB2312" w:cs="仿宋_GB2312" w:hint="eastAsia"/>
                <w:szCs w:val="21"/>
              </w:rPr>
            </w:pPr>
          </w:p>
        </w:tc>
      </w:tr>
      <w:tr w:rsidR="00000000" w14:paraId="3E1E516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668"/>
          <w:jc w:val="center"/>
        </w:trPr>
        <w:tc>
          <w:tcPr>
            <w:tcW w:w="2785" w:type="pct"/>
            <w:gridSpan w:val="17"/>
            <w:tcBorders>
              <w:top w:val="single" w:sz="4" w:space="0" w:color="000000"/>
              <w:left w:val="single" w:sz="4" w:space="0" w:color="000000"/>
              <w:bottom w:val="single" w:sz="4" w:space="0" w:color="000000"/>
              <w:right w:val="single" w:sz="4" w:space="0" w:color="000000"/>
            </w:tcBorders>
            <w:vAlign w:val="bottom"/>
          </w:tcPr>
          <w:p w14:paraId="10E73060" w14:textId="62111A3A" w:rsidR="00000000" w:rsidRDefault="00EE57E5">
            <w:pPr>
              <w:spacing w:line="340" w:lineRule="atLeast"/>
              <w:jc w:val="center"/>
              <w:textAlignment w:val="baseline"/>
              <w:rPr>
                <w:rStyle w:val="NormalCharacter"/>
                <w:rFonts w:ascii="仿宋_GB2312" w:eastAsia="仿宋_GB2312" w:hAnsi="仿宋_GB2312" w:cs="仿宋_GB2312" w:hint="eastAsia"/>
              </w:rPr>
            </w:pPr>
            <w:r>
              <w:rPr>
                <w:rFonts w:ascii="仿宋_GB2312" w:eastAsia="仿宋_GB2312" w:hAnsi="仿宋_GB2312" w:cs="仿宋_GB2312" w:hint="eastAsia"/>
                <w:noProof/>
                <w:sz w:val="22"/>
                <w:szCs w:val="21"/>
                <w:lang w:val="en-US" w:eastAsia="zh-CN"/>
              </w:rPr>
              <mc:AlternateContent>
                <mc:Choice Requires="wpg">
                  <w:drawing>
                    <wp:anchor distT="0" distB="0" distL="114300" distR="114300" simplePos="0" relativeHeight="251657728" behindDoc="0" locked="0" layoutInCell="1" allowOverlap="1" wp14:anchorId="75B8540C" wp14:editId="4F67F439">
                      <wp:simplePos x="0" y="0"/>
                      <wp:positionH relativeFrom="column">
                        <wp:posOffset>83185</wp:posOffset>
                      </wp:positionH>
                      <wp:positionV relativeFrom="paragraph">
                        <wp:posOffset>0</wp:posOffset>
                      </wp:positionV>
                      <wp:extent cx="3261360" cy="2000250"/>
                      <wp:effectExtent l="0" t="0" r="0" b="0"/>
                      <wp:wrapTight wrapText="bothSides">
                        <wp:wrapPolygon edited="0">
                          <wp:start x="505" y="0"/>
                          <wp:lineTo x="0" y="3291"/>
                          <wp:lineTo x="0" y="7817"/>
                          <wp:lineTo x="505" y="13577"/>
                          <wp:lineTo x="0" y="14606"/>
                          <wp:lineTo x="0" y="19131"/>
                          <wp:lineTo x="126" y="20160"/>
                          <wp:lineTo x="505" y="20983"/>
                          <wp:lineTo x="1388" y="21394"/>
                          <wp:lineTo x="2650" y="21394"/>
                          <wp:lineTo x="18925" y="21394"/>
                          <wp:lineTo x="20439" y="21394"/>
                          <wp:lineTo x="21322" y="20983"/>
                          <wp:lineTo x="21196" y="0"/>
                          <wp:lineTo x="505" y="0"/>
                        </wp:wrapPolygon>
                      </wp:wrapTight>
                      <wp:docPr id="72" name="组合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1360" cy="2000250"/>
                                <a:chOff x="3184" y="3060"/>
                                <a:chExt cx="4982" cy="3488"/>
                              </a:xfrm>
                            </wpg:grpSpPr>
                            <wps:wsp>
                              <wps:cNvPr id="1" name="图片 51"/>
                              <wps:cNvSpPr>
                                <a:spLocks noChangeAspect="1"/>
                              </wps:cNvSpPr>
                              <wps:spPr>
                                <a:xfrm>
                                  <a:off x="3243" y="3060"/>
                                  <a:ext cx="4923" cy="3488"/>
                                </a:xfrm>
                                <a:prstGeom prst="rect">
                                  <a:avLst/>
                                </a:prstGeom>
                                <a:noFill/>
                                <a:ln>
                                  <a:noFill/>
                                </a:ln>
                              </wps:spPr>
                              <wps:bodyPr upright="1"/>
                            </wps:wsp>
                            <wps:wsp>
                              <wps:cNvPr id="2" name="矩形 52"/>
                              <wps:cNvSpPr/>
                              <wps:spPr>
                                <a:xfrm>
                                  <a:off x="3869" y="3632"/>
                                  <a:ext cx="3662" cy="2290"/>
                                </a:xfrm>
                                <a:prstGeom prst="rect">
                                  <a:avLst/>
                                </a:prstGeom>
                                <a:noFill/>
                                <a:ln w="5715" cap="flat" cmpd="sng">
                                  <a:solidFill>
                                    <a:srgbClr val="000000"/>
                                  </a:solidFill>
                                  <a:prstDash val="solid"/>
                                  <a:miter/>
                                  <a:headEnd type="none" w="med" len="med"/>
                                  <a:tailEnd type="none" w="med" len="med"/>
                                </a:ln>
                              </wps:spPr>
                              <wps:bodyPr upright="1"/>
                            </wps:wsp>
                            <wps:wsp>
                              <wps:cNvPr id="3" name="直线 53"/>
                              <wps:cNvCnPr/>
                              <wps:spPr>
                                <a:xfrm>
                                  <a:off x="3869" y="4086"/>
                                  <a:ext cx="3662" cy="1"/>
                                </a:xfrm>
                                <a:prstGeom prst="line">
                                  <a:avLst/>
                                </a:prstGeom>
                                <a:ln w="5715" cap="flat" cmpd="sng">
                                  <a:solidFill>
                                    <a:srgbClr val="000000"/>
                                  </a:solidFill>
                                  <a:prstDash val="solid"/>
                                  <a:headEnd type="none" w="med" len="med"/>
                                  <a:tailEnd type="none" w="med" len="med"/>
                                </a:ln>
                              </wps:spPr>
                              <wps:bodyPr/>
                            </wps:wsp>
                            <wps:wsp>
                              <wps:cNvPr id="4" name="直线 54"/>
                              <wps:cNvCnPr/>
                              <wps:spPr>
                                <a:xfrm>
                                  <a:off x="4300" y="3632"/>
                                  <a:ext cx="1" cy="2290"/>
                                </a:xfrm>
                                <a:prstGeom prst="line">
                                  <a:avLst/>
                                </a:prstGeom>
                                <a:ln w="5715" cap="flat" cmpd="sng">
                                  <a:solidFill>
                                    <a:srgbClr val="000000"/>
                                  </a:solidFill>
                                  <a:prstDash val="solid"/>
                                  <a:headEnd type="none" w="med" len="med"/>
                                  <a:tailEnd type="none" w="med" len="med"/>
                                </a:ln>
                              </wps:spPr>
                              <wps:bodyPr/>
                            </wps:wsp>
                            <wps:wsp>
                              <wps:cNvPr id="5" name="直线 55"/>
                              <wps:cNvCnPr/>
                              <wps:spPr>
                                <a:xfrm>
                                  <a:off x="7100" y="3632"/>
                                  <a:ext cx="1" cy="2290"/>
                                </a:xfrm>
                                <a:prstGeom prst="line">
                                  <a:avLst/>
                                </a:prstGeom>
                                <a:ln w="5715" cap="flat" cmpd="sng">
                                  <a:solidFill>
                                    <a:srgbClr val="000000"/>
                                  </a:solidFill>
                                  <a:prstDash val="solid"/>
                                  <a:headEnd type="none" w="med" len="med"/>
                                  <a:tailEnd type="none" w="med" len="med"/>
                                </a:ln>
                              </wps:spPr>
                              <wps:bodyPr/>
                            </wps:wsp>
                            <wps:wsp>
                              <wps:cNvPr id="6" name="直线 56"/>
                              <wps:cNvCnPr/>
                              <wps:spPr>
                                <a:xfrm>
                                  <a:off x="3878" y="5458"/>
                                  <a:ext cx="3662" cy="1"/>
                                </a:xfrm>
                                <a:prstGeom prst="line">
                                  <a:avLst/>
                                </a:prstGeom>
                                <a:ln w="5715" cap="flat" cmpd="sng">
                                  <a:solidFill>
                                    <a:srgbClr val="000000"/>
                                  </a:solidFill>
                                  <a:prstDash val="solid"/>
                                  <a:headEnd type="none" w="med" len="med"/>
                                  <a:tailEnd type="none" w="med" len="med"/>
                                </a:ln>
                              </wps:spPr>
                              <wps:bodyPr/>
                            </wps:wsp>
                            <wpg:grpSp>
                              <wpg:cNvPr id="9" name="组合 57"/>
                              <wpg:cNvGrpSpPr/>
                              <wpg:grpSpPr>
                                <a:xfrm>
                                  <a:off x="4256" y="4020"/>
                                  <a:ext cx="93" cy="104"/>
                                  <a:chOff x="4256" y="4020"/>
                                  <a:chExt cx="93" cy="104"/>
                                </a:xfrm>
                              </wpg:grpSpPr>
                              <wps:wsp>
                                <wps:cNvPr id="7" name="椭圆 58"/>
                                <wps:cNvSpPr/>
                                <wps:spPr>
                                  <a:xfrm>
                                    <a:off x="4256" y="4020"/>
                                    <a:ext cx="93" cy="104"/>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8" name="椭圆 59"/>
                                <wps:cNvSpPr/>
                                <wps:spPr>
                                  <a:xfrm>
                                    <a:off x="4256" y="4020"/>
                                    <a:ext cx="93" cy="104"/>
                                  </a:xfrm>
                                  <a:prstGeom prst="ellipse">
                                    <a:avLst/>
                                  </a:prstGeom>
                                  <a:noFill/>
                                  <a:ln w="5715" cap="flat" cmpd="sng">
                                    <a:solidFill>
                                      <a:srgbClr val="000000"/>
                                    </a:solidFill>
                                    <a:prstDash val="solid"/>
                                    <a:headEnd type="none" w="med" len="med"/>
                                    <a:tailEnd type="none" w="med" len="med"/>
                                  </a:ln>
                                </wps:spPr>
                                <wps:bodyPr upright="1"/>
                              </wps:wsp>
                            </wpg:grpSp>
                            <wpg:grpSp>
                              <wpg:cNvPr id="12" name="组合 60"/>
                              <wpg:cNvGrpSpPr/>
                              <wpg:grpSpPr>
                                <a:xfrm>
                                  <a:off x="7049" y="4021"/>
                                  <a:ext cx="91" cy="103"/>
                                  <a:chOff x="7058" y="4032"/>
                                  <a:chExt cx="92" cy="103"/>
                                </a:xfrm>
                              </wpg:grpSpPr>
                              <wps:wsp>
                                <wps:cNvPr id="10" name="椭圆 61"/>
                                <wps:cNvSpPr/>
                                <wps:spPr>
                                  <a:xfrm>
                                    <a:off x="7058" y="4032"/>
                                    <a:ext cx="92" cy="103"/>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1" name="椭圆 62"/>
                                <wps:cNvSpPr/>
                                <wps:spPr>
                                  <a:xfrm>
                                    <a:off x="7058" y="4032"/>
                                    <a:ext cx="92" cy="103"/>
                                  </a:xfrm>
                                  <a:prstGeom prst="ellipse">
                                    <a:avLst/>
                                  </a:prstGeom>
                                  <a:noFill/>
                                  <a:ln w="5715" cap="flat" cmpd="sng">
                                    <a:solidFill>
                                      <a:srgbClr val="000000"/>
                                    </a:solidFill>
                                    <a:prstDash val="solid"/>
                                    <a:headEnd type="none" w="med" len="med"/>
                                    <a:tailEnd type="none" w="med" len="med"/>
                                  </a:ln>
                                </wps:spPr>
                                <wps:bodyPr upright="1"/>
                              </wps:wsp>
                            </wpg:grpSp>
                            <wpg:grpSp>
                              <wpg:cNvPr id="15" name="组合 63"/>
                              <wpg:cNvGrpSpPr/>
                              <wpg:grpSpPr>
                                <a:xfrm>
                                  <a:off x="4253" y="5409"/>
                                  <a:ext cx="93" cy="104"/>
                                  <a:chOff x="4253" y="5409"/>
                                  <a:chExt cx="93" cy="104"/>
                                </a:xfrm>
                              </wpg:grpSpPr>
                              <wps:wsp>
                                <wps:cNvPr id="13" name="椭圆 64"/>
                                <wps:cNvSpPr/>
                                <wps:spPr>
                                  <a:xfrm>
                                    <a:off x="4253" y="5409"/>
                                    <a:ext cx="93" cy="104"/>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4" name="椭圆 65"/>
                                <wps:cNvSpPr/>
                                <wps:spPr>
                                  <a:xfrm>
                                    <a:off x="4253" y="5409"/>
                                    <a:ext cx="93" cy="104"/>
                                  </a:xfrm>
                                  <a:prstGeom prst="ellipse">
                                    <a:avLst/>
                                  </a:prstGeom>
                                  <a:noFill/>
                                  <a:ln w="5715" cap="flat" cmpd="sng">
                                    <a:solidFill>
                                      <a:srgbClr val="000000"/>
                                    </a:solidFill>
                                    <a:prstDash val="solid"/>
                                    <a:headEnd type="none" w="med" len="med"/>
                                    <a:tailEnd type="none" w="med" len="med"/>
                                  </a:ln>
                                </wps:spPr>
                                <wps:bodyPr upright="1"/>
                              </wps:wsp>
                            </wpg:grpSp>
                            <wpg:grpSp>
                              <wpg:cNvPr id="18" name="组合 66"/>
                              <wpg:cNvGrpSpPr/>
                              <wpg:grpSpPr>
                                <a:xfrm>
                                  <a:off x="7061" y="5414"/>
                                  <a:ext cx="92" cy="103"/>
                                  <a:chOff x="7061" y="5414"/>
                                  <a:chExt cx="92" cy="103"/>
                                </a:xfrm>
                              </wpg:grpSpPr>
                              <wps:wsp>
                                <wps:cNvPr id="16" name="椭圆 67"/>
                                <wps:cNvSpPr/>
                                <wps:spPr>
                                  <a:xfrm>
                                    <a:off x="7061" y="5414"/>
                                    <a:ext cx="92" cy="103"/>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17" name="椭圆 68"/>
                                <wps:cNvSpPr/>
                                <wps:spPr>
                                  <a:xfrm>
                                    <a:off x="7061" y="5414"/>
                                    <a:ext cx="92" cy="103"/>
                                  </a:xfrm>
                                  <a:prstGeom prst="ellipse">
                                    <a:avLst/>
                                  </a:prstGeom>
                                  <a:noFill/>
                                  <a:ln w="5715" cap="flat" cmpd="sng">
                                    <a:solidFill>
                                      <a:srgbClr val="000000"/>
                                    </a:solidFill>
                                    <a:prstDash val="solid"/>
                                    <a:headEnd type="none" w="med" len="med"/>
                                    <a:tailEnd type="none" w="med" len="med"/>
                                  </a:ln>
                                </wps:spPr>
                                <wps:bodyPr upright="1"/>
                              </wps:wsp>
                            </wpg:grpSp>
                            <wps:wsp>
                              <wps:cNvPr id="19" name="矩形 69"/>
                              <wps:cNvSpPr/>
                              <wps:spPr>
                                <a:xfrm>
                                  <a:off x="5578" y="3748"/>
                                  <a:ext cx="162" cy="312"/>
                                </a:xfrm>
                                <a:prstGeom prst="rect">
                                  <a:avLst/>
                                </a:prstGeom>
                                <a:noFill/>
                                <a:ln>
                                  <a:noFill/>
                                </a:ln>
                              </wps:spPr>
                              <wps:txbx>
                                <w:txbxContent>
                                  <w:p w14:paraId="0CF6B9AD" w14:textId="77777777" w:rsidR="00000000" w:rsidRDefault="00000000">
                                    <w:pPr>
                                      <w:textAlignment w:val="baseline"/>
                                      <w:rPr>
                                        <w:rStyle w:val="NormalCharacter"/>
                                      </w:rPr>
                                    </w:pPr>
                                    <w:r>
                                      <w:rPr>
                                        <w:rStyle w:val="NormalCharacter"/>
                                        <w:color w:val="000000"/>
                                        <w:sz w:val="24"/>
                                      </w:rPr>
                                      <w:t>L</w:t>
                                    </w:r>
                                  </w:p>
                                  <w:p w14:paraId="703DDDCA"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0" name="矩形 70"/>
                              <wps:cNvSpPr/>
                              <wps:spPr>
                                <a:xfrm>
                                  <a:off x="5700" y="3801"/>
                                  <a:ext cx="118" cy="312"/>
                                </a:xfrm>
                                <a:prstGeom prst="rect">
                                  <a:avLst/>
                                </a:prstGeom>
                                <a:noFill/>
                                <a:ln>
                                  <a:noFill/>
                                </a:ln>
                              </wps:spPr>
                              <wps:txbx>
                                <w:txbxContent>
                                  <w:p w14:paraId="11E10FC4" w14:textId="77777777" w:rsidR="00000000" w:rsidRDefault="00000000">
                                    <w:pPr>
                                      <w:textAlignment w:val="baseline"/>
                                      <w:rPr>
                                        <w:rStyle w:val="NormalCharacter"/>
                                        <w:sz w:val="16"/>
                                        <w:szCs w:val="16"/>
                                      </w:rPr>
                                    </w:pPr>
                                    <w:r>
                                      <w:rPr>
                                        <w:rStyle w:val="NormalCharacter"/>
                                        <w:color w:val="000000"/>
                                        <w:sz w:val="16"/>
                                        <w:szCs w:val="16"/>
                                      </w:rPr>
                                      <w:t>1</w:t>
                                    </w:r>
                                  </w:p>
                                  <w:p w14:paraId="02268502"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1" name="矩形 71"/>
                              <wps:cNvSpPr/>
                              <wps:spPr>
                                <a:xfrm>
                                  <a:off x="5785" y="3748"/>
                                  <a:ext cx="88" cy="312"/>
                                </a:xfrm>
                                <a:prstGeom prst="rect">
                                  <a:avLst/>
                                </a:prstGeom>
                                <a:noFill/>
                                <a:ln>
                                  <a:noFill/>
                                </a:ln>
                              </wps:spPr>
                              <wps:txbx>
                                <w:txbxContent>
                                  <w:p w14:paraId="391D3F7A" w14:textId="77777777" w:rsidR="00000000" w:rsidRDefault="00000000">
                                    <w:pPr>
                                      <w:textAlignment w:val="baseline"/>
                                      <w:rPr>
                                        <w:rStyle w:val="NormalCharacter"/>
                                        <w:sz w:val="16"/>
                                        <w:szCs w:val="16"/>
                                      </w:rPr>
                                    </w:pPr>
                                    <w:r>
                                      <w:rPr>
                                        <w:rStyle w:val="NormalCharacter"/>
                                        <w:color w:val="000000"/>
                                        <w:sz w:val="16"/>
                                        <w:szCs w:val="16"/>
                                      </w:rPr>
                                      <w:t>-</w:t>
                                    </w:r>
                                  </w:p>
                                  <w:p w14:paraId="32190D2E"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2" name="矩形 72"/>
                              <wps:cNvSpPr/>
                              <wps:spPr>
                                <a:xfrm>
                                  <a:off x="5860" y="3801"/>
                                  <a:ext cx="118" cy="312"/>
                                </a:xfrm>
                                <a:prstGeom prst="rect">
                                  <a:avLst/>
                                </a:prstGeom>
                                <a:noFill/>
                                <a:ln>
                                  <a:noFill/>
                                </a:ln>
                              </wps:spPr>
                              <wps:txbx>
                                <w:txbxContent>
                                  <w:p w14:paraId="624E215D" w14:textId="77777777" w:rsidR="00000000" w:rsidRDefault="00000000">
                                    <w:pPr>
                                      <w:textAlignment w:val="baseline"/>
                                      <w:rPr>
                                        <w:rStyle w:val="NormalCharacter"/>
                                        <w:sz w:val="16"/>
                                        <w:szCs w:val="16"/>
                                      </w:rPr>
                                    </w:pPr>
                                    <w:r>
                                      <w:rPr>
                                        <w:rStyle w:val="NormalCharacter"/>
                                        <w:color w:val="000000"/>
                                        <w:sz w:val="16"/>
                                        <w:szCs w:val="16"/>
                                      </w:rPr>
                                      <w:t>1</w:t>
                                    </w:r>
                                  </w:p>
                                  <w:p w14:paraId="6A62E318"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3" name="矩形 73"/>
                              <wps:cNvSpPr/>
                              <wps:spPr>
                                <a:xfrm>
                                  <a:off x="5578" y="5590"/>
                                  <a:ext cx="162" cy="312"/>
                                </a:xfrm>
                                <a:prstGeom prst="rect">
                                  <a:avLst/>
                                </a:prstGeom>
                                <a:noFill/>
                                <a:ln>
                                  <a:noFill/>
                                </a:ln>
                              </wps:spPr>
                              <wps:txbx>
                                <w:txbxContent>
                                  <w:p w14:paraId="4BEBCEF3" w14:textId="77777777" w:rsidR="00000000" w:rsidRDefault="00000000">
                                    <w:pPr>
                                      <w:textAlignment w:val="baseline"/>
                                      <w:rPr>
                                        <w:rStyle w:val="NormalCharacter"/>
                                      </w:rPr>
                                    </w:pPr>
                                    <w:r>
                                      <w:rPr>
                                        <w:rStyle w:val="NormalCharacter"/>
                                        <w:color w:val="000000"/>
                                        <w:sz w:val="24"/>
                                      </w:rPr>
                                      <w:t>L</w:t>
                                    </w:r>
                                  </w:p>
                                  <w:p w14:paraId="306F29DA"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4" name="矩形 74"/>
                              <wps:cNvSpPr/>
                              <wps:spPr>
                                <a:xfrm>
                                  <a:off x="5700" y="5643"/>
                                  <a:ext cx="118" cy="312"/>
                                </a:xfrm>
                                <a:prstGeom prst="rect">
                                  <a:avLst/>
                                </a:prstGeom>
                                <a:noFill/>
                                <a:ln>
                                  <a:noFill/>
                                </a:ln>
                              </wps:spPr>
                              <wps:txbx>
                                <w:txbxContent>
                                  <w:p w14:paraId="6B7D1177" w14:textId="77777777" w:rsidR="00000000" w:rsidRDefault="00000000">
                                    <w:pPr>
                                      <w:textAlignment w:val="baseline"/>
                                      <w:rPr>
                                        <w:rStyle w:val="NormalCharacter"/>
                                        <w:sz w:val="16"/>
                                        <w:szCs w:val="16"/>
                                      </w:rPr>
                                    </w:pPr>
                                    <w:r>
                                      <w:rPr>
                                        <w:rStyle w:val="NormalCharacter"/>
                                        <w:color w:val="000000"/>
                                        <w:sz w:val="16"/>
                                        <w:szCs w:val="16"/>
                                      </w:rPr>
                                      <w:t>1</w:t>
                                    </w:r>
                                  </w:p>
                                  <w:p w14:paraId="3813F8C5"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5" name="矩形 75"/>
                              <wps:cNvSpPr/>
                              <wps:spPr>
                                <a:xfrm>
                                  <a:off x="5785" y="5590"/>
                                  <a:ext cx="88" cy="312"/>
                                </a:xfrm>
                                <a:prstGeom prst="rect">
                                  <a:avLst/>
                                </a:prstGeom>
                                <a:noFill/>
                                <a:ln>
                                  <a:noFill/>
                                </a:ln>
                              </wps:spPr>
                              <wps:txbx>
                                <w:txbxContent>
                                  <w:p w14:paraId="0DB1CCE0" w14:textId="77777777" w:rsidR="00000000" w:rsidRDefault="00000000">
                                    <w:pPr>
                                      <w:textAlignment w:val="baseline"/>
                                      <w:rPr>
                                        <w:rStyle w:val="NormalCharacter"/>
                                        <w:sz w:val="20"/>
                                      </w:rPr>
                                    </w:pPr>
                                    <w:r>
                                      <w:rPr>
                                        <w:rStyle w:val="NormalCharacter"/>
                                        <w:color w:val="000000"/>
                                        <w:sz w:val="20"/>
                                      </w:rPr>
                                      <w:t>-</w:t>
                                    </w:r>
                                  </w:p>
                                  <w:p w14:paraId="790D698A"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6" name="矩形 76"/>
                              <wps:cNvSpPr/>
                              <wps:spPr>
                                <a:xfrm>
                                  <a:off x="5860" y="5643"/>
                                  <a:ext cx="118" cy="312"/>
                                </a:xfrm>
                                <a:prstGeom prst="rect">
                                  <a:avLst/>
                                </a:prstGeom>
                                <a:noFill/>
                                <a:ln>
                                  <a:noFill/>
                                </a:ln>
                              </wps:spPr>
                              <wps:txbx>
                                <w:txbxContent>
                                  <w:p w14:paraId="3E648581" w14:textId="77777777" w:rsidR="00000000" w:rsidRDefault="00000000">
                                    <w:pPr>
                                      <w:textAlignment w:val="baseline"/>
                                      <w:rPr>
                                        <w:rStyle w:val="NormalCharacter"/>
                                        <w:sz w:val="16"/>
                                        <w:szCs w:val="16"/>
                                      </w:rPr>
                                    </w:pPr>
                                    <w:r>
                                      <w:rPr>
                                        <w:rStyle w:val="NormalCharacter"/>
                                        <w:color w:val="000000"/>
                                        <w:sz w:val="16"/>
                                        <w:szCs w:val="16"/>
                                      </w:rPr>
                                      <w:t>2</w:t>
                                    </w:r>
                                  </w:p>
                                  <w:p w14:paraId="3162871F"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7" name="矩形 77"/>
                              <wps:cNvSpPr/>
                              <wps:spPr>
                                <a:xfrm>
                                  <a:off x="3916" y="4653"/>
                                  <a:ext cx="162" cy="312"/>
                                </a:xfrm>
                                <a:prstGeom prst="rect">
                                  <a:avLst/>
                                </a:prstGeom>
                                <a:noFill/>
                                <a:ln>
                                  <a:noFill/>
                                </a:ln>
                              </wps:spPr>
                              <wps:txbx>
                                <w:txbxContent>
                                  <w:p w14:paraId="44F9A861" w14:textId="77777777" w:rsidR="00000000" w:rsidRDefault="00000000">
                                    <w:pPr>
                                      <w:textAlignment w:val="baseline"/>
                                      <w:rPr>
                                        <w:rStyle w:val="NormalCharacter"/>
                                      </w:rPr>
                                    </w:pPr>
                                    <w:r>
                                      <w:rPr>
                                        <w:rStyle w:val="NormalCharacter"/>
                                        <w:color w:val="000000"/>
                                        <w:sz w:val="24"/>
                                      </w:rPr>
                                      <w:t>L</w:t>
                                    </w:r>
                                  </w:p>
                                  <w:p w14:paraId="38BD5E31"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8" name="矩形 78"/>
                              <wps:cNvSpPr/>
                              <wps:spPr>
                                <a:xfrm>
                                  <a:off x="4038" y="4706"/>
                                  <a:ext cx="118" cy="312"/>
                                </a:xfrm>
                                <a:prstGeom prst="rect">
                                  <a:avLst/>
                                </a:prstGeom>
                                <a:noFill/>
                                <a:ln>
                                  <a:noFill/>
                                </a:ln>
                              </wps:spPr>
                              <wps:txbx>
                                <w:txbxContent>
                                  <w:p w14:paraId="6B383E61" w14:textId="77777777" w:rsidR="00000000" w:rsidRDefault="00000000">
                                    <w:pPr>
                                      <w:textAlignment w:val="baseline"/>
                                      <w:rPr>
                                        <w:rStyle w:val="NormalCharacter"/>
                                        <w:sz w:val="16"/>
                                        <w:szCs w:val="16"/>
                                      </w:rPr>
                                    </w:pPr>
                                    <w:r>
                                      <w:rPr>
                                        <w:rStyle w:val="NormalCharacter"/>
                                        <w:color w:val="000000"/>
                                        <w:sz w:val="16"/>
                                        <w:szCs w:val="16"/>
                                      </w:rPr>
                                      <w:t>2</w:t>
                                    </w:r>
                                  </w:p>
                                  <w:p w14:paraId="67BE101D" w14:textId="77777777" w:rsidR="00000000" w:rsidRDefault="00000000">
                                    <w:pPr>
                                      <w:widowControl/>
                                      <w:pBdr>
                                        <w:bottom w:val="none" w:sz="0" w:space="6" w:color="000000"/>
                                        <w:between w:val="none" w:sz="0" w:space="6" w:color="000000"/>
                                      </w:pBdr>
                                      <w:textAlignment w:val="baseline"/>
                                      <w:rPr>
                                        <w:rStyle w:val="NormalCharacter"/>
                                      </w:rPr>
                                    </w:pPr>
                                  </w:p>
                                </w:txbxContent>
                              </wps:txbx>
                              <wps:bodyPr lIns="0" tIns="0" rIns="0" bIns="0" upright="1"/>
                            </wps:wsp>
                            <wps:wsp>
                              <wps:cNvPr id="29" name="矩形 79"/>
                              <wps:cNvSpPr/>
                              <wps:spPr>
                                <a:xfrm>
                                  <a:off x="4123" y="4653"/>
                                  <a:ext cx="88" cy="312"/>
                                </a:xfrm>
                                <a:prstGeom prst="rect">
                                  <a:avLst/>
                                </a:prstGeom>
                                <a:noFill/>
                                <a:ln>
                                  <a:noFill/>
                                </a:ln>
                              </wps:spPr>
                              <wps:txbx>
                                <w:txbxContent>
                                  <w:p w14:paraId="363DD29D" w14:textId="77777777" w:rsidR="00000000" w:rsidRDefault="00000000">
                                    <w:pPr>
                                      <w:textAlignment w:val="baseline"/>
                                      <w:rPr>
                                        <w:rStyle w:val="NormalCharacter"/>
                                      </w:rPr>
                                    </w:pPr>
                                    <w:r>
                                      <w:rPr>
                                        <w:rStyle w:val="NormalCharacter"/>
                                        <w:color w:val="000000"/>
                                        <w:sz w:val="24"/>
                                      </w:rPr>
                                      <w:t>-</w:t>
                                    </w:r>
                                  </w:p>
                                  <w:p w14:paraId="7CC5A2A1"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0" name="矩形 80"/>
                              <wps:cNvSpPr/>
                              <wps:spPr>
                                <a:xfrm>
                                  <a:off x="4198" y="4706"/>
                                  <a:ext cx="118" cy="312"/>
                                </a:xfrm>
                                <a:prstGeom prst="rect">
                                  <a:avLst/>
                                </a:prstGeom>
                                <a:noFill/>
                                <a:ln>
                                  <a:noFill/>
                                </a:ln>
                              </wps:spPr>
                              <wps:txbx>
                                <w:txbxContent>
                                  <w:p w14:paraId="38C56311" w14:textId="77777777" w:rsidR="00000000" w:rsidRDefault="00000000">
                                    <w:pPr>
                                      <w:textAlignment w:val="baseline"/>
                                      <w:rPr>
                                        <w:rStyle w:val="NormalCharacter"/>
                                        <w:sz w:val="16"/>
                                        <w:szCs w:val="16"/>
                                      </w:rPr>
                                    </w:pPr>
                                    <w:r>
                                      <w:rPr>
                                        <w:rStyle w:val="NormalCharacter"/>
                                        <w:color w:val="000000"/>
                                        <w:sz w:val="16"/>
                                        <w:szCs w:val="16"/>
                                      </w:rPr>
                                      <w:t>1</w:t>
                                    </w:r>
                                  </w:p>
                                  <w:p w14:paraId="077644D1"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1" name="矩形 81"/>
                              <wps:cNvSpPr/>
                              <wps:spPr>
                                <a:xfrm>
                                  <a:off x="7127" y="4643"/>
                                  <a:ext cx="162" cy="312"/>
                                </a:xfrm>
                                <a:prstGeom prst="rect">
                                  <a:avLst/>
                                </a:prstGeom>
                                <a:noFill/>
                                <a:ln>
                                  <a:noFill/>
                                </a:ln>
                              </wps:spPr>
                              <wps:txbx>
                                <w:txbxContent>
                                  <w:p w14:paraId="6B93EE54" w14:textId="77777777" w:rsidR="00000000" w:rsidRDefault="00000000">
                                    <w:pPr>
                                      <w:textAlignment w:val="baseline"/>
                                      <w:rPr>
                                        <w:rStyle w:val="NormalCharacter"/>
                                      </w:rPr>
                                    </w:pPr>
                                    <w:r>
                                      <w:rPr>
                                        <w:rStyle w:val="NormalCharacter"/>
                                        <w:color w:val="000000"/>
                                        <w:sz w:val="24"/>
                                      </w:rPr>
                                      <w:t>L</w:t>
                                    </w:r>
                                  </w:p>
                                  <w:p w14:paraId="252AFB30"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2" name="矩形 82"/>
                              <wps:cNvSpPr/>
                              <wps:spPr>
                                <a:xfrm>
                                  <a:off x="7250" y="4696"/>
                                  <a:ext cx="118" cy="312"/>
                                </a:xfrm>
                                <a:prstGeom prst="rect">
                                  <a:avLst/>
                                </a:prstGeom>
                                <a:noFill/>
                                <a:ln>
                                  <a:noFill/>
                                </a:ln>
                              </wps:spPr>
                              <wps:txbx>
                                <w:txbxContent>
                                  <w:p w14:paraId="15F376CD" w14:textId="77777777" w:rsidR="00000000" w:rsidRDefault="00000000">
                                    <w:pPr>
                                      <w:textAlignment w:val="baseline"/>
                                      <w:rPr>
                                        <w:rStyle w:val="NormalCharacter"/>
                                        <w:sz w:val="16"/>
                                        <w:szCs w:val="16"/>
                                      </w:rPr>
                                    </w:pPr>
                                    <w:r>
                                      <w:rPr>
                                        <w:rStyle w:val="NormalCharacter"/>
                                        <w:color w:val="000000"/>
                                        <w:sz w:val="16"/>
                                        <w:szCs w:val="16"/>
                                      </w:rPr>
                                      <w:t>2</w:t>
                                    </w:r>
                                  </w:p>
                                  <w:p w14:paraId="382155A3"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3" name="矩形 83"/>
                              <wps:cNvSpPr/>
                              <wps:spPr>
                                <a:xfrm>
                                  <a:off x="7334" y="4643"/>
                                  <a:ext cx="88" cy="312"/>
                                </a:xfrm>
                                <a:prstGeom prst="rect">
                                  <a:avLst/>
                                </a:prstGeom>
                                <a:noFill/>
                                <a:ln>
                                  <a:noFill/>
                                </a:ln>
                              </wps:spPr>
                              <wps:txbx>
                                <w:txbxContent>
                                  <w:p w14:paraId="19C58A9D" w14:textId="77777777" w:rsidR="00000000" w:rsidRDefault="00000000">
                                    <w:pPr>
                                      <w:textAlignment w:val="baseline"/>
                                      <w:rPr>
                                        <w:rStyle w:val="NormalCharacter"/>
                                      </w:rPr>
                                    </w:pPr>
                                    <w:r>
                                      <w:rPr>
                                        <w:rStyle w:val="NormalCharacter"/>
                                        <w:color w:val="000000"/>
                                        <w:sz w:val="24"/>
                                      </w:rPr>
                                      <w:t>-</w:t>
                                    </w:r>
                                  </w:p>
                                  <w:p w14:paraId="4A63650D"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4" name="矩形 84"/>
                              <wps:cNvSpPr/>
                              <wps:spPr>
                                <a:xfrm>
                                  <a:off x="7409" y="4696"/>
                                  <a:ext cx="118" cy="312"/>
                                </a:xfrm>
                                <a:prstGeom prst="rect">
                                  <a:avLst/>
                                </a:prstGeom>
                                <a:noFill/>
                                <a:ln>
                                  <a:noFill/>
                                </a:ln>
                              </wps:spPr>
                              <wps:txbx>
                                <w:txbxContent>
                                  <w:p w14:paraId="493D0E44" w14:textId="77777777" w:rsidR="00000000" w:rsidRDefault="00000000">
                                    <w:pPr>
                                      <w:textAlignment w:val="baseline"/>
                                      <w:rPr>
                                        <w:rStyle w:val="NormalCharacter"/>
                                        <w:sz w:val="16"/>
                                        <w:szCs w:val="16"/>
                                      </w:rPr>
                                    </w:pPr>
                                    <w:r>
                                      <w:rPr>
                                        <w:rStyle w:val="NormalCharacter"/>
                                        <w:color w:val="000000"/>
                                        <w:sz w:val="16"/>
                                        <w:szCs w:val="16"/>
                                      </w:rPr>
                                      <w:t>2</w:t>
                                    </w:r>
                                  </w:p>
                                  <w:p w14:paraId="46591946"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5" name="矩形 85"/>
                              <wps:cNvSpPr/>
                              <wps:spPr>
                                <a:xfrm>
                                  <a:off x="4029" y="3779"/>
                                  <a:ext cx="192" cy="312"/>
                                </a:xfrm>
                                <a:prstGeom prst="rect">
                                  <a:avLst/>
                                </a:prstGeom>
                                <a:noFill/>
                                <a:ln>
                                  <a:noFill/>
                                </a:ln>
                              </wps:spPr>
                              <wps:txbx>
                                <w:txbxContent>
                                  <w:p w14:paraId="14DC999F" w14:textId="77777777" w:rsidR="00000000" w:rsidRDefault="00000000">
                                    <w:pPr>
                                      <w:textAlignment w:val="baseline"/>
                                      <w:rPr>
                                        <w:rStyle w:val="NormalCharacter"/>
                                      </w:rPr>
                                    </w:pPr>
                                    <w:r>
                                      <w:rPr>
                                        <w:rStyle w:val="NormalCharacter"/>
                                        <w:color w:val="000000"/>
                                        <w:sz w:val="24"/>
                                      </w:rPr>
                                      <w:t>H</w:t>
                                    </w:r>
                                  </w:p>
                                  <w:p w14:paraId="6DFE12A5"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6" name="矩形 86"/>
                              <wps:cNvSpPr/>
                              <wps:spPr>
                                <a:xfrm>
                                  <a:off x="4170" y="3832"/>
                                  <a:ext cx="118" cy="312"/>
                                </a:xfrm>
                                <a:prstGeom prst="rect">
                                  <a:avLst/>
                                </a:prstGeom>
                                <a:noFill/>
                                <a:ln>
                                  <a:noFill/>
                                </a:ln>
                              </wps:spPr>
                              <wps:txbx>
                                <w:txbxContent>
                                  <w:p w14:paraId="6C7FCFE9" w14:textId="77777777" w:rsidR="00000000" w:rsidRDefault="00000000">
                                    <w:pPr>
                                      <w:textAlignment w:val="baseline"/>
                                      <w:rPr>
                                        <w:rStyle w:val="NormalCharacter"/>
                                        <w:sz w:val="16"/>
                                        <w:szCs w:val="16"/>
                                      </w:rPr>
                                    </w:pPr>
                                    <w:r>
                                      <w:rPr>
                                        <w:rStyle w:val="NormalCharacter"/>
                                        <w:color w:val="000000"/>
                                        <w:sz w:val="16"/>
                                        <w:szCs w:val="16"/>
                                      </w:rPr>
                                      <w:t>1</w:t>
                                    </w:r>
                                  </w:p>
                                  <w:p w14:paraId="7E581693"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7" name="矩形 87"/>
                              <wps:cNvSpPr/>
                              <wps:spPr>
                                <a:xfrm>
                                  <a:off x="7166" y="3767"/>
                                  <a:ext cx="192" cy="312"/>
                                </a:xfrm>
                                <a:prstGeom prst="rect">
                                  <a:avLst/>
                                </a:prstGeom>
                                <a:noFill/>
                                <a:ln>
                                  <a:noFill/>
                                </a:ln>
                              </wps:spPr>
                              <wps:txbx>
                                <w:txbxContent>
                                  <w:p w14:paraId="504BD1AD" w14:textId="77777777" w:rsidR="00000000" w:rsidRDefault="00000000">
                                    <w:pPr>
                                      <w:textAlignment w:val="baseline"/>
                                      <w:rPr>
                                        <w:rStyle w:val="NormalCharacter"/>
                                      </w:rPr>
                                    </w:pPr>
                                    <w:r>
                                      <w:rPr>
                                        <w:rStyle w:val="NormalCharacter"/>
                                        <w:color w:val="000000"/>
                                        <w:sz w:val="24"/>
                                      </w:rPr>
                                      <w:t>H</w:t>
                                    </w:r>
                                  </w:p>
                                  <w:p w14:paraId="07B7A8D3"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8" name="矩形 88"/>
                              <wps:cNvSpPr/>
                              <wps:spPr>
                                <a:xfrm>
                                  <a:off x="7343" y="3832"/>
                                  <a:ext cx="118" cy="312"/>
                                </a:xfrm>
                                <a:prstGeom prst="rect">
                                  <a:avLst/>
                                </a:prstGeom>
                                <a:noFill/>
                                <a:ln>
                                  <a:noFill/>
                                </a:ln>
                              </wps:spPr>
                              <wps:txbx>
                                <w:txbxContent>
                                  <w:p w14:paraId="0F2797EB" w14:textId="77777777" w:rsidR="00000000" w:rsidRDefault="00000000">
                                    <w:pPr>
                                      <w:textAlignment w:val="baseline"/>
                                      <w:rPr>
                                        <w:rStyle w:val="NormalCharacter"/>
                                        <w:sz w:val="16"/>
                                        <w:szCs w:val="16"/>
                                      </w:rPr>
                                    </w:pPr>
                                    <w:r>
                                      <w:rPr>
                                        <w:rStyle w:val="NormalCharacter"/>
                                        <w:color w:val="000000"/>
                                        <w:sz w:val="16"/>
                                        <w:szCs w:val="16"/>
                                      </w:rPr>
                                      <w:t>2</w:t>
                                    </w:r>
                                  </w:p>
                                  <w:p w14:paraId="7CFBD0A2"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39" name="矩形 89"/>
                              <wps:cNvSpPr/>
                              <wps:spPr>
                                <a:xfrm>
                                  <a:off x="4038" y="5485"/>
                                  <a:ext cx="192" cy="312"/>
                                </a:xfrm>
                                <a:prstGeom prst="rect">
                                  <a:avLst/>
                                </a:prstGeom>
                                <a:noFill/>
                                <a:ln>
                                  <a:noFill/>
                                </a:ln>
                              </wps:spPr>
                              <wps:txbx>
                                <w:txbxContent>
                                  <w:p w14:paraId="3A16A9A9" w14:textId="77777777" w:rsidR="00000000" w:rsidRDefault="00000000">
                                    <w:pPr>
                                      <w:textAlignment w:val="baseline"/>
                                      <w:rPr>
                                        <w:rStyle w:val="NormalCharacter"/>
                                      </w:rPr>
                                    </w:pPr>
                                    <w:r>
                                      <w:rPr>
                                        <w:rStyle w:val="NormalCharacter"/>
                                        <w:color w:val="000000"/>
                                        <w:sz w:val="24"/>
                                      </w:rPr>
                                      <w:t>H</w:t>
                                    </w:r>
                                  </w:p>
                                  <w:p w14:paraId="12777DC8"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40" name="矩形 90"/>
                              <wps:cNvSpPr/>
                              <wps:spPr>
                                <a:xfrm>
                                  <a:off x="4179" y="5538"/>
                                  <a:ext cx="118" cy="312"/>
                                </a:xfrm>
                                <a:prstGeom prst="rect">
                                  <a:avLst/>
                                </a:prstGeom>
                                <a:noFill/>
                                <a:ln>
                                  <a:noFill/>
                                </a:ln>
                              </wps:spPr>
                              <wps:txbx>
                                <w:txbxContent>
                                  <w:p w14:paraId="4A59BDD5" w14:textId="77777777" w:rsidR="00000000" w:rsidRDefault="00000000">
                                    <w:pPr>
                                      <w:textAlignment w:val="baseline"/>
                                      <w:rPr>
                                        <w:rStyle w:val="NormalCharacter"/>
                                        <w:sz w:val="16"/>
                                        <w:szCs w:val="16"/>
                                      </w:rPr>
                                    </w:pPr>
                                    <w:r>
                                      <w:rPr>
                                        <w:rStyle w:val="NormalCharacter"/>
                                        <w:color w:val="000000"/>
                                        <w:sz w:val="16"/>
                                        <w:szCs w:val="16"/>
                                      </w:rPr>
                                      <w:t>4</w:t>
                                    </w:r>
                                  </w:p>
                                  <w:p w14:paraId="6FD46F6A"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41" name="矩形 91"/>
                              <wps:cNvSpPr/>
                              <wps:spPr>
                                <a:xfrm>
                                  <a:off x="7212" y="5485"/>
                                  <a:ext cx="192" cy="312"/>
                                </a:xfrm>
                                <a:prstGeom prst="rect">
                                  <a:avLst/>
                                </a:prstGeom>
                                <a:noFill/>
                                <a:ln>
                                  <a:noFill/>
                                </a:ln>
                              </wps:spPr>
                              <wps:txbx>
                                <w:txbxContent>
                                  <w:p w14:paraId="312D0D3F" w14:textId="77777777" w:rsidR="00000000" w:rsidRDefault="00000000">
                                    <w:pPr>
                                      <w:textAlignment w:val="baseline"/>
                                      <w:rPr>
                                        <w:rStyle w:val="NormalCharacter"/>
                                      </w:rPr>
                                    </w:pPr>
                                    <w:r>
                                      <w:rPr>
                                        <w:rStyle w:val="NormalCharacter"/>
                                        <w:color w:val="000000"/>
                                        <w:sz w:val="24"/>
                                      </w:rPr>
                                      <w:t>H</w:t>
                                    </w:r>
                                  </w:p>
                                  <w:p w14:paraId="2861E5AE" w14:textId="77777777" w:rsidR="00000000" w:rsidRDefault="00000000">
                                    <w:pPr>
                                      <w:widowControl/>
                                      <w:pBdr>
                                        <w:bottom w:val="none" w:sz="0" w:space="6" w:color="000052"/>
                                        <w:between w:val="none" w:sz="0" w:space="6" w:color="000056"/>
                                      </w:pBdr>
                                      <w:textAlignment w:val="baseline"/>
                                      <w:rPr>
                                        <w:rStyle w:val="NormalCharacter"/>
                                      </w:rPr>
                                    </w:pPr>
                                  </w:p>
                                </w:txbxContent>
                              </wps:txbx>
                              <wps:bodyPr lIns="0" tIns="0" rIns="0" bIns="0" upright="1"/>
                            </wps:wsp>
                            <wps:wsp>
                              <wps:cNvPr id="42" name="矩形 92"/>
                              <wps:cNvSpPr/>
                              <wps:spPr>
                                <a:xfrm>
                                  <a:off x="7353" y="5538"/>
                                  <a:ext cx="118" cy="312"/>
                                </a:xfrm>
                                <a:prstGeom prst="rect">
                                  <a:avLst/>
                                </a:prstGeom>
                                <a:noFill/>
                                <a:ln>
                                  <a:noFill/>
                                </a:ln>
                              </wps:spPr>
                              <wps:txbx>
                                <w:txbxContent>
                                  <w:p w14:paraId="1503EDC3" w14:textId="77777777" w:rsidR="00000000" w:rsidRDefault="00000000">
                                    <w:pPr>
                                      <w:textAlignment w:val="baseline"/>
                                      <w:rPr>
                                        <w:rStyle w:val="NormalCharacter"/>
                                        <w:sz w:val="16"/>
                                        <w:szCs w:val="16"/>
                                      </w:rPr>
                                    </w:pPr>
                                    <w:r>
                                      <w:rPr>
                                        <w:rStyle w:val="NormalCharacter"/>
                                        <w:color w:val="000000"/>
                                        <w:sz w:val="16"/>
                                        <w:szCs w:val="16"/>
                                      </w:rPr>
                                      <w:t>3</w:t>
                                    </w:r>
                                  </w:p>
                                  <w:p w14:paraId="52C4FCEC" w14:textId="77777777" w:rsidR="00000000" w:rsidRDefault="00000000">
                                    <w:pPr>
                                      <w:widowControl/>
                                      <w:textAlignment w:val="baseline"/>
                                      <w:rPr>
                                        <w:rStyle w:val="NormalCharacter"/>
                                      </w:rPr>
                                    </w:pPr>
                                  </w:p>
                                </w:txbxContent>
                              </wps:txbx>
                              <wps:bodyPr lIns="0" tIns="0" rIns="0" bIns="0" upright="1"/>
                            </wps:wsp>
                            <wps:wsp>
                              <wps:cNvPr id="43" name="直线 93"/>
                              <wps:cNvCnPr/>
                              <wps:spPr>
                                <a:xfrm>
                                  <a:off x="3587" y="3632"/>
                                  <a:ext cx="212" cy="1"/>
                                </a:xfrm>
                                <a:prstGeom prst="line">
                                  <a:avLst/>
                                </a:prstGeom>
                                <a:ln w="5715" cap="flat" cmpd="sng">
                                  <a:solidFill>
                                    <a:srgbClr val="000000"/>
                                  </a:solidFill>
                                  <a:prstDash val="solid"/>
                                  <a:headEnd type="none" w="med" len="med"/>
                                  <a:tailEnd type="none" w="med" len="med"/>
                                </a:ln>
                              </wps:spPr>
                              <wps:bodyPr/>
                            </wps:wsp>
                            <wps:wsp>
                              <wps:cNvPr id="44" name="直线 94"/>
                              <wps:cNvCnPr/>
                              <wps:spPr>
                                <a:xfrm>
                                  <a:off x="3587" y="4076"/>
                                  <a:ext cx="212" cy="1"/>
                                </a:xfrm>
                                <a:prstGeom prst="line">
                                  <a:avLst/>
                                </a:prstGeom>
                                <a:ln w="5715" cap="flat" cmpd="sng">
                                  <a:solidFill>
                                    <a:srgbClr val="000000"/>
                                  </a:solidFill>
                                  <a:prstDash val="solid"/>
                                  <a:headEnd type="none" w="med" len="med"/>
                                  <a:tailEnd type="none" w="med" len="med"/>
                                </a:ln>
                              </wps:spPr>
                              <wps:bodyPr/>
                            </wps:wsp>
                            <wps:wsp>
                              <wps:cNvPr id="45" name="直线 95"/>
                              <wps:cNvCnPr/>
                              <wps:spPr>
                                <a:xfrm>
                                  <a:off x="3658" y="3632"/>
                                  <a:ext cx="1" cy="447"/>
                                </a:xfrm>
                                <a:prstGeom prst="line">
                                  <a:avLst/>
                                </a:prstGeom>
                                <a:ln w="5715" cap="flat" cmpd="sng">
                                  <a:solidFill>
                                    <a:srgbClr val="000000"/>
                                  </a:solidFill>
                                  <a:prstDash val="solid"/>
                                  <a:headEnd type="none" w="med" len="med"/>
                                  <a:tailEnd type="none" w="med" len="med"/>
                                </a:ln>
                              </wps:spPr>
                              <wps:bodyPr/>
                            </wps:wsp>
                            <wps:wsp>
                              <wps:cNvPr id="46" name="直线 96"/>
                              <wps:cNvCnPr/>
                              <wps:spPr>
                                <a:xfrm>
                                  <a:off x="3624" y="4036"/>
                                  <a:ext cx="59" cy="66"/>
                                </a:xfrm>
                                <a:prstGeom prst="line">
                                  <a:avLst/>
                                </a:prstGeom>
                                <a:ln w="16510" cap="flat" cmpd="sng">
                                  <a:solidFill>
                                    <a:srgbClr val="000000"/>
                                  </a:solidFill>
                                  <a:prstDash val="solid"/>
                                  <a:headEnd type="none" w="med" len="med"/>
                                  <a:tailEnd type="none" w="med" len="med"/>
                                </a:ln>
                              </wps:spPr>
                              <wps:bodyPr/>
                            </wps:wsp>
                            <wps:wsp>
                              <wps:cNvPr id="47" name="直线 97"/>
                              <wps:cNvCnPr/>
                              <wps:spPr>
                                <a:xfrm>
                                  <a:off x="3628" y="3592"/>
                                  <a:ext cx="60" cy="66"/>
                                </a:xfrm>
                                <a:prstGeom prst="line">
                                  <a:avLst/>
                                </a:prstGeom>
                                <a:ln w="16510" cap="flat" cmpd="sng">
                                  <a:solidFill>
                                    <a:srgbClr val="000000"/>
                                  </a:solidFill>
                                  <a:prstDash val="solid"/>
                                  <a:headEnd type="none" w="med" len="med"/>
                                  <a:tailEnd type="none" w="med" len="med"/>
                                </a:ln>
                              </wps:spPr>
                              <wps:bodyPr/>
                            </wps:wsp>
                            <wps:wsp>
                              <wps:cNvPr id="48" name="矩形 98"/>
                              <wps:cNvSpPr/>
                              <wps:spPr>
                                <a:xfrm rot="-5400000">
                                  <a:off x="3193" y="3658"/>
                                  <a:ext cx="688" cy="688"/>
                                </a:xfrm>
                                <a:prstGeom prst="rect">
                                  <a:avLst/>
                                </a:prstGeom>
                                <a:noFill/>
                                <a:ln>
                                  <a:noFill/>
                                </a:ln>
                              </wps:spPr>
                              <wps:txbx>
                                <w:txbxContent>
                                  <w:p w14:paraId="151332B8" w14:textId="77777777" w:rsidR="00000000" w:rsidRDefault="00000000">
                                    <w:pPr>
                                      <w:textAlignment w:val="baseline"/>
                                      <w:rPr>
                                        <w:rStyle w:val="NormalCharacter"/>
                                      </w:rPr>
                                    </w:pPr>
                                    <w:r>
                                      <w:rPr>
                                        <w:rStyle w:val="NormalCharacter"/>
                                        <w:color w:val="000000"/>
                                        <w:sz w:val="24"/>
                                      </w:rPr>
                                      <w:t>200</w:t>
                                    </w:r>
                                  </w:p>
                                  <w:p w14:paraId="1C8D877A" w14:textId="77777777" w:rsidR="00000000" w:rsidRDefault="00000000">
                                    <w:pPr>
                                      <w:widowControl/>
                                      <w:textAlignment w:val="baseline"/>
                                      <w:rPr>
                                        <w:rStyle w:val="NormalCharacter"/>
                                      </w:rPr>
                                    </w:pPr>
                                  </w:p>
                                </w:txbxContent>
                              </wps:txbx>
                              <wps:bodyPr lIns="0" tIns="0" rIns="0" bIns="0" upright="1"/>
                            </wps:wsp>
                            <wps:wsp>
                              <wps:cNvPr id="49" name="直线 99"/>
                              <wps:cNvCnPr/>
                              <wps:spPr>
                                <a:xfrm>
                                  <a:off x="3590" y="5470"/>
                                  <a:ext cx="212" cy="1"/>
                                </a:xfrm>
                                <a:prstGeom prst="line">
                                  <a:avLst/>
                                </a:prstGeom>
                                <a:ln w="5715" cap="flat" cmpd="sng">
                                  <a:solidFill>
                                    <a:srgbClr val="000000"/>
                                  </a:solidFill>
                                  <a:prstDash val="solid"/>
                                  <a:headEnd type="none" w="med" len="med"/>
                                  <a:tailEnd type="none" w="med" len="med"/>
                                </a:ln>
                              </wps:spPr>
                              <wps:bodyPr/>
                            </wps:wsp>
                            <wps:wsp>
                              <wps:cNvPr id="50" name="直线 100"/>
                              <wps:cNvCnPr/>
                              <wps:spPr>
                                <a:xfrm>
                                  <a:off x="3590" y="5914"/>
                                  <a:ext cx="212" cy="1"/>
                                </a:xfrm>
                                <a:prstGeom prst="line">
                                  <a:avLst/>
                                </a:prstGeom>
                                <a:ln w="5715" cap="flat" cmpd="sng">
                                  <a:solidFill>
                                    <a:srgbClr val="000000"/>
                                  </a:solidFill>
                                  <a:prstDash val="solid"/>
                                  <a:headEnd type="none" w="med" len="med"/>
                                  <a:tailEnd type="none" w="med" len="med"/>
                                </a:ln>
                              </wps:spPr>
                              <wps:bodyPr/>
                            </wps:wsp>
                            <wps:wsp>
                              <wps:cNvPr id="51" name="直线 101"/>
                              <wps:cNvCnPr/>
                              <wps:spPr>
                                <a:xfrm>
                                  <a:off x="3661" y="5470"/>
                                  <a:ext cx="1" cy="447"/>
                                </a:xfrm>
                                <a:prstGeom prst="line">
                                  <a:avLst/>
                                </a:prstGeom>
                                <a:ln w="5715" cap="flat" cmpd="sng">
                                  <a:solidFill>
                                    <a:srgbClr val="000000"/>
                                  </a:solidFill>
                                  <a:prstDash val="solid"/>
                                  <a:headEnd type="none" w="med" len="med"/>
                                  <a:tailEnd type="none" w="med" len="med"/>
                                </a:ln>
                              </wps:spPr>
                              <wps:bodyPr/>
                            </wps:wsp>
                            <wps:wsp>
                              <wps:cNvPr id="52" name="直线 102"/>
                              <wps:cNvCnPr/>
                              <wps:spPr>
                                <a:xfrm>
                                  <a:off x="3627" y="5873"/>
                                  <a:ext cx="59" cy="67"/>
                                </a:xfrm>
                                <a:prstGeom prst="line">
                                  <a:avLst/>
                                </a:prstGeom>
                                <a:ln w="16510" cap="flat" cmpd="sng">
                                  <a:solidFill>
                                    <a:srgbClr val="000000"/>
                                  </a:solidFill>
                                  <a:prstDash val="solid"/>
                                  <a:headEnd type="none" w="med" len="med"/>
                                  <a:tailEnd type="none" w="med" len="med"/>
                                </a:ln>
                              </wps:spPr>
                              <wps:bodyPr/>
                            </wps:wsp>
                            <wps:wsp>
                              <wps:cNvPr id="53" name="直线 103"/>
                              <wps:cNvCnPr/>
                              <wps:spPr>
                                <a:xfrm>
                                  <a:off x="3631" y="5429"/>
                                  <a:ext cx="60" cy="66"/>
                                </a:xfrm>
                                <a:prstGeom prst="line">
                                  <a:avLst/>
                                </a:prstGeom>
                                <a:ln w="16510" cap="flat" cmpd="sng">
                                  <a:solidFill>
                                    <a:srgbClr val="000000"/>
                                  </a:solidFill>
                                  <a:prstDash val="solid"/>
                                  <a:headEnd type="none" w="med" len="med"/>
                                  <a:tailEnd type="none" w="med" len="med"/>
                                </a:ln>
                              </wps:spPr>
                              <wps:bodyPr/>
                            </wps:wsp>
                            <wps:wsp>
                              <wps:cNvPr id="54" name="矩形 104"/>
                              <wps:cNvSpPr/>
                              <wps:spPr>
                                <a:xfrm rot="-5400000">
                                  <a:off x="3184" y="5468"/>
                                  <a:ext cx="720" cy="720"/>
                                </a:xfrm>
                                <a:prstGeom prst="rect">
                                  <a:avLst/>
                                </a:prstGeom>
                                <a:noFill/>
                                <a:ln>
                                  <a:noFill/>
                                </a:ln>
                              </wps:spPr>
                              <wps:txbx>
                                <w:txbxContent>
                                  <w:p w14:paraId="2EFA1779" w14:textId="77777777" w:rsidR="00000000" w:rsidRDefault="00000000">
                                    <w:pPr>
                                      <w:textAlignment w:val="baseline"/>
                                      <w:rPr>
                                        <w:rStyle w:val="NormalCharacter"/>
                                      </w:rPr>
                                    </w:pPr>
                                    <w:r>
                                      <w:rPr>
                                        <w:rStyle w:val="NormalCharacter"/>
                                        <w:color w:val="000000"/>
                                        <w:sz w:val="24"/>
                                      </w:rPr>
                                      <w:t>200</w:t>
                                    </w:r>
                                  </w:p>
                                  <w:p w14:paraId="4B634C02" w14:textId="77777777" w:rsidR="00000000" w:rsidRDefault="00000000">
                                    <w:pPr>
                                      <w:widowControl/>
                                      <w:textAlignment w:val="baseline"/>
                                      <w:rPr>
                                        <w:rStyle w:val="NormalCharacter"/>
                                      </w:rPr>
                                    </w:pPr>
                                  </w:p>
                                </w:txbxContent>
                              </wps:txbx>
                              <wps:bodyPr lIns="0" tIns="0" rIns="0" bIns="0" upright="1"/>
                            </wps:wsp>
                            <wps:wsp>
                              <wps:cNvPr id="55" name="直线 105"/>
                              <wps:cNvCnPr/>
                              <wps:spPr>
                                <a:xfrm>
                                  <a:off x="3869" y="6040"/>
                                  <a:ext cx="1" cy="237"/>
                                </a:xfrm>
                                <a:prstGeom prst="line">
                                  <a:avLst/>
                                </a:prstGeom>
                                <a:ln w="5715" cap="flat" cmpd="sng">
                                  <a:solidFill>
                                    <a:srgbClr val="000000"/>
                                  </a:solidFill>
                                  <a:prstDash val="solid"/>
                                  <a:headEnd type="none" w="med" len="med"/>
                                  <a:tailEnd type="none" w="med" len="med"/>
                                </a:ln>
                              </wps:spPr>
                              <wps:bodyPr/>
                            </wps:wsp>
                            <wps:wsp>
                              <wps:cNvPr id="56" name="直线 106"/>
                              <wps:cNvCnPr/>
                              <wps:spPr>
                                <a:xfrm flipH="1">
                                  <a:off x="4259" y="6165"/>
                                  <a:ext cx="59" cy="67"/>
                                </a:xfrm>
                                <a:prstGeom prst="line">
                                  <a:avLst/>
                                </a:prstGeom>
                                <a:ln w="16510" cap="flat" cmpd="sng">
                                  <a:solidFill>
                                    <a:srgbClr val="000000"/>
                                  </a:solidFill>
                                  <a:prstDash val="solid"/>
                                  <a:headEnd type="none" w="med" len="med"/>
                                  <a:tailEnd type="none" w="med" len="med"/>
                                </a:ln>
                              </wps:spPr>
                              <wps:bodyPr/>
                            </wps:wsp>
                            <wps:wsp>
                              <wps:cNvPr id="57" name="矩形 107"/>
                              <wps:cNvSpPr/>
                              <wps:spPr>
                                <a:xfrm>
                                  <a:off x="3875" y="6233"/>
                                  <a:ext cx="405" cy="312"/>
                                </a:xfrm>
                                <a:prstGeom prst="rect">
                                  <a:avLst/>
                                </a:prstGeom>
                                <a:noFill/>
                                <a:ln>
                                  <a:noFill/>
                                </a:ln>
                              </wps:spPr>
                              <wps:txbx>
                                <w:txbxContent>
                                  <w:p w14:paraId="1480BECB" w14:textId="77777777" w:rsidR="00000000" w:rsidRDefault="00000000">
                                    <w:pPr>
                                      <w:textAlignment w:val="baseline"/>
                                      <w:rPr>
                                        <w:rStyle w:val="NormalCharacter"/>
                                      </w:rPr>
                                    </w:pPr>
                                    <w:r>
                                      <w:rPr>
                                        <w:rStyle w:val="NormalCharacter"/>
                                        <w:color w:val="000000"/>
                                        <w:sz w:val="24"/>
                                      </w:rPr>
                                      <w:t>200</w:t>
                                    </w:r>
                                  </w:p>
                                  <w:p w14:paraId="2A243063" w14:textId="77777777" w:rsidR="00000000" w:rsidRDefault="00000000">
                                    <w:pPr>
                                      <w:widowControl/>
                                      <w:textAlignment w:val="baseline"/>
                                      <w:rPr>
                                        <w:rStyle w:val="NormalCharacter"/>
                                      </w:rPr>
                                    </w:pPr>
                                  </w:p>
                                </w:txbxContent>
                              </wps:txbx>
                              <wps:bodyPr lIns="0" tIns="0" rIns="0" bIns="0" upright="1"/>
                            </wps:wsp>
                            <wps:wsp>
                              <wps:cNvPr id="58" name="直线 108"/>
                              <wps:cNvCnPr/>
                              <wps:spPr>
                                <a:xfrm>
                                  <a:off x="4292" y="6040"/>
                                  <a:ext cx="1" cy="237"/>
                                </a:xfrm>
                                <a:prstGeom prst="line">
                                  <a:avLst/>
                                </a:prstGeom>
                                <a:ln w="5715" cap="flat" cmpd="sng">
                                  <a:solidFill>
                                    <a:srgbClr val="000000"/>
                                  </a:solidFill>
                                  <a:prstDash val="solid"/>
                                  <a:headEnd type="none" w="med" len="med"/>
                                  <a:tailEnd type="none" w="med" len="med"/>
                                </a:ln>
                              </wps:spPr>
                              <wps:bodyPr/>
                            </wps:wsp>
                            <wps:wsp>
                              <wps:cNvPr id="59" name="直线 109"/>
                              <wps:cNvCnPr/>
                              <wps:spPr>
                                <a:xfrm>
                                  <a:off x="3869" y="6198"/>
                                  <a:ext cx="423" cy="1"/>
                                </a:xfrm>
                                <a:prstGeom prst="line">
                                  <a:avLst/>
                                </a:prstGeom>
                                <a:ln w="5715" cap="flat" cmpd="sng">
                                  <a:solidFill>
                                    <a:srgbClr val="000000"/>
                                  </a:solidFill>
                                  <a:prstDash val="solid"/>
                                  <a:headEnd type="none" w="med" len="med"/>
                                  <a:tailEnd type="none" w="med" len="med"/>
                                </a:ln>
                              </wps:spPr>
                              <wps:bodyPr/>
                            </wps:wsp>
                            <wps:wsp>
                              <wps:cNvPr id="60" name="直线 110"/>
                              <wps:cNvCnPr/>
                              <wps:spPr>
                                <a:xfrm flipH="1">
                                  <a:off x="3848" y="6165"/>
                                  <a:ext cx="59" cy="67"/>
                                </a:xfrm>
                                <a:prstGeom prst="line">
                                  <a:avLst/>
                                </a:prstGeom>
                                <a:ln w="16510" cap="flat" cmpd="sng">
                                  <a:solidFill>
                                    <a:srgbClr val="000000"/>
                                  </a:solidFill>
                                  <a:prstDash val="solid"/>
                                  <a:headEnd type="none" w="med" len="med"/>
                                  <a:tailEnd type="none" w="med" len="med"/>
                                </a:ln>
                              </wps:spPr>
                              <wps:bodyPr/>
                            </wps:wsp>
                            <wps:wsp>
                              <wps:cNvPr id="61" name="直线 111"/>
                              <wps:cNvCnPr/>
                              <wps:spPr>
                                <a:xfrm>
                                  <a:off x="7100" y="6040"/>
                                  <a:ext cx="1" cy="237"/>
                                </a:xfrm>
                                <a:prstGeom prst="line">
                                  <a:avLst/>
                                </a:prstGeom>
                                <a:ln w="5715" cap="flat" cmpd="sng">
                                  <a:solidFill>
                                    <a:srgbClr val="000000"/>
                                  </a:solidFill>
                                  <a:prstDash val="solid"/>
                                  <a:headEnd type="none" w="med" len="med"/>
                                  <a:tailEnd type="none" w="med" len="med"/>
                                </a:ln>
                              </wps:spPr>
                              <wps:bodyPr/>
                            </wps:wsp>
                            <wps:wsp>
                              <wps:cNvPr id="62" name="直线 112"/>
                              <wps:cNvCnPr/>
                              <wps:spPr>
                                <a:xfrm flipH="1">
                                  <a:off x="7495" y="6165"/>
                                  <a:ext cx="60" cy="67"/>
                                </a:xfrm>
                                <a:prstGeom prst="line">
                                  <a:avLst/>
                                </a:prstGeom>
                                <a:ln w="16510" cap="flat" cmpd="sng">
                                  <a:solidFill>
                                    <a:srgbClr val="000000"/>
                                  </a:solidFill>
                                  <a:prstDash val="solid"/>
                                  <a:headEnd type="none" w="med" len="med"/>
                                  <a:tailEnd type="none" w="med" len="med"/>
                                </a:ln>
                              </wps:spPr>
                              <wps:bodyPr/>
                            </wps:wsp>
                            <wps:wsp>
                              <wps:cNvPr id="63" name="直线 113"/>
                              <wps:cNvCnPr/>
                              <wps:spPr>
                                <a:xfrm>
                                  <a:off x="7528" y="6040"/>
                                  <a:ext cx="1" cy="237"/>
                                </a:xfrm>
                                <a:prstGeom prst="line">
                                  <a:avLst/>
                                </a:prstGeom>
                                <a:ln w="5715" cap="flat" cmpd="sng">
                                  <a:solidFill>
                                    <a:srgbClr val="000000"/>
                                  </a:solidFill>
                                  <a:prstDash val="solid"/>
                                  <a:headEnd type="none" w="med" len="med"/>
                                  <a:tailEnd type="none" w="med" len="med"/>
                                </a:ln>
                              </wps:spPr>
                              <wps:bodyPr/>
                            </wps:wsp>
                            <wps:wsp>
                              <wps:cNvPr id="64" name="直线 114"/>
                              <wps:cNvCnPr/>
                              <wps:spPr>
                                <a:xfrm>
                                  <a:off x="7100" y="6198"/>
                                  <a:ext cx="422" cy="1"/>
                                </a:xfrm>
                                <a:prstGeom prst="line">
                                  <a:avLst/>
                                </a:prstGeom>
                                <a:ln w="5715" cap="flat" cmpd="sng">
                                  <a:solidFill>
                                    <a:srgbClr val="000000"/>
                                  </a:solidFill>
                                  <a:prstDash val="solid"/>
                                  <a:headEnd type="none" w="med" len="med"/>
                                  <a:tailEnd type="none" w="med" len="med"/>
                                </a:ln>
                              </wps:spPr>
                              <wps:bodyPr/>
                            </wps:wsp>
                            <wps:wsp>
                              <wps:cNvPr id="65" name="直线 115"/>
                              <wps:cNvCnPr/>
                              <wps:spPr>
                                <a:xfrm flipH="1">
                                  <a:off x="7073" y="6165"/>
                                  <a:ext cx="59" cy="67"/>
                                </a:xfrm>
                                <a:prstGeom prst="line">
                                  <a:avLst/>
                                </a:prstGeom>
                                <a:ln w="16510" cap="flat" cmpd="sng">
                                  <a:solidFill>
                                    <a:srgbClr val="000000"/>
                                  </a:solidFill>
                                  <a:prstDash val="solid"/>
                                  <a:headEnd type="none" w="med" len="med"/>
                                  <a:tailEnd type="none" w="med" len="med"/>
                                </a:ln>
                              </wps:spPr>
                              <wps:bodyPr/>
                            </wps:wsp>
                            <wps:wsp>
                              <wps:cNvPr id="66" name="矩形 116"/>
                              <wps:cNvSpPr/>
                              <wps:spPr>
                                <a:xfrm>
                                  <a:off x="7096" y="6208"/>
                                  <a:ext cx="405" cy="312"/>
                                </a:xfrm>
                                <a:prstGeom prst="rect">
                                  <a:avLst/>
                                </a:prstGeom>
                                <a:noFill/>
                                <a:ln>
                                  <a:noFill/>
                                </a:ln>
                              </wps:spPr>
                              <wps:txbx>
                                <w:txbxContent>
                                  <w:p w14:paraId="2D337D57" w14:textId="77777777" w:rsidR="00000000" w:rsidRDefault="00000000">
                                    <w:pPr>
                                      <w:textAlignment w:val="baseline"/>
                                      <w:rPr>
                                        <w:rStyle w:val="NormalCharacter"/>
                                      </w:rPr>
                                    </w:pPr>
                                    <w:r>
                                      <w:rPr>
                                        <w:rStyle w:val="NormalCharacter"/>
                                        <w:color w:val="000000"/>
                                        <w:sz w:val="24"/>
                                      </w:rPr>
                                      <w:t>200</w:t>
                                    </w:r>
                                  </w:p>
                                  <w:p w14:paraId="2B5C2BED" w14:textId="77777777" w:rsidR="00000000" w:rsidRDefault="00000000">
                                    <w:pPr>
                                      <w:widowControl/>
                                      <w:textAlignment w:val="baseline"/>
                                      <w:rPr>
                                        <w:rStyle w:val="NormalCharacter"/>
                                      </w:rPr>
                                    </w:pPr>
                                  </w:p>
                                </w:txbxContent>
                              </wps:txbx>
                              <wps:bodyPr lIns="0" tIns="0" rIns="0" bIns="0" upright="1"/>
                            </wps:wsp>
                            <wpg:grpSp>
                              <wpg:cNvPr id="69" name="组合 117"/>
                              <wpg:cNvGrpSpPr/>
                              <wpg:grpSpPr>
                                <a:xfrm>
                                  <a:off x="5670" y="4668"/>
                                  <a:ext cx="92" cy="104"/>
                                  <a:chOff x="5670" y="4668"/>
                                  <a:chExt cx="92" cy="104"/>
                                </a:xfrm>
                              </wpg:grpSpPr>
                              <wps:wsp>
                                <wps:cNvPr id="67" name="椭圆 118"/>
                                <wps:cNvSpPr/>
                                <wps:spPr>
                                  <a:xfrm>
                                    <a:off x="5670" y="4668"/>
                                    <a:ext cx="92" cy="104"/>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68" name="椭圆 119"/>
                                <wps:cNvSpPr/>
                                <wps:spPr>
                                  <a:xfrm>
                                    <a:off x="5670" y="4668"/>
                                    <a:ext cx="92" cy="104"/>
                                  </a:xfrm>
                                  <a:prstGeom prst="ellipse">
                                    <a:avLst/>
                                  </a:prstGeom>
                                  <a:noFill/>
                                  <a:ln w="5715" cap="flat" cmpd="sng">
                                    <a:solidFill>
                                      <a:srgbClr val="000000"/>
                                    </a:solidFill>
                                    <a:prstDash val="solid"/>
                                    <a:headEnd type="none" w="med" len="med"/>
                                    <a:tailEnd type="none" w="med" len="med"/>
                                  </a:ln>
                                </wps:spPr>
                                <wps:bodyPr upright="1"/>
                              </wps:wsp>
                            </wpg:grpSp>
                            <wps:wsp>
                              <wps:cNvPr id="70" name="矩形 120"/>
                              <wps:cNvSpPr/>
                              <wps:spPr>
                                <a:xfrm>
                                  <a:off x="5794" y="4485"/>
                                  <a:ext cx="192" cy="312"/>
                                </a:xfrm>
                                <a:prstGeom prst="rect">
                                  <a:avLst/>
                                </a:prstGeom>
                                <a:noFill/>
                                <a:ln>
                                  <a:noFill/>
                                </a:ln>
                              </wps:spPr>
                              <wps:txbx>
                                <w:txbxContent>
                                  <w:p w14:paraId="556B37D5" w14:textId="77777777" w:rsidR="00000000" w:rsidRDefault="00000000">
                                    <w:pPr>
                                      <w:textAlignment w:val="baseline"/>
                                      <w:rPr>
                                        <w:rStyle w:val="NormalCharacter"/>
                                      </w:rPr>
                                    </w:pPr>
                                    <w:r>
                                      <w:rPr>
                                        <w:rStyle w:val="NormalCharacter"/>
                                        <w:color w:val="000000"/>
                                        <w:sz w:val="24"/>
                                      </w:rPr>
                                      <w:t>H</w:t>
                                    </w:r>
                                  </w:p>
                                  <w:p w14:paraId="0D49D1D4" w14:textId="77777777" w:rsidR="00000000" w:rsidRDefault="00000000">
                                    <w:pPr>
                                      <w:widowControl/>
                                      <w:textAlignment w:val="baseline"/>
                                      <w:rPr>
                                        <w:rStyle w:val="NormalCharacter"/>
                                      </w:rPr>
                                    </w:pPr>
                                  </w:p>
                                </w:txbxContent>
                              </wps:txbx>
                              <wps:bodyPr lIns="0" tIns="0" rIns="0" bIns="0" upright="1"/>
                            </wps:wsp>
                            <wps:wsp>
                              <wps:cNvPr id="71" name="矩形 121"/>
                              <wps:cNvSpPr/>
                              <wps:spPr>
                                <a:xfrm>
                                  <a:off x="5996" y="4591"/>
                                  <a:ext cx="118" cy="312"/>
                                </a:xfrm>
                                <a:prstGeom prst="rect">
                                  <a:avLst/>
                                </a:prstGeom>
                                <a:noFill/>
                                <a:ln>
                                  <a:noFill/>
                                </a:ln>
                              </wps:spPr>
                              <wps:txbx>
                                <w:txbxContent>
                                  <w:p w14:paraId="74110525" w14:textId="77777777" w:rsidR="00000000" w:rsidRDefault="00000000">
                                    <w:pPr>
                                      <w:textAlignment w:val="baseline"/>
                                      <w:rPr>
                                        <w:rStyle w:val="NormalCharacter"/>
                                        <w:sz w:val="16"/>
                                        <w:szCs w:val="16"/>
                                      </w:rPr>
                                    </w:pPr>
                                    <w:r>
                                      <w:rPr>
                                        <w:rStyle w:val="NormalCharacter"/>
                                        <w:color w:val="000000"/>
                                        <w:sz w:val="16"/>
                                        <w:szCs w:val="16"/>
                                      </w:rPr>
                                      <w:t>5</w:t>
                                    </w:r>
                                  </w:p>
                                  <w:p w14:paraId="4BFF5C58" w14:textId="77777777" w:rsidR="00000000" w:rsidRDefault="00000000">
                                    <w:pPr>
                                      <w:widowControl/>
                                      <w:textAlignment w:val="baseline"/>
                                      <w:rPr>
                                        <w:rStyle w:val="NormalCharacter"/>
                                      </w:rPr>
                                    </w:pPr>
                                  </w:p>
                                </w:txbxContent>
                              </wps:txbx>
                              <wps:bodyPr lIns="0" tIns="0" rIns="0" bIns="0" upright="1"/>
                            </wps:wsp>
                          </wpg:wgp>
                        </a:graphicData>
                      </a:graphic>
                      <wp14:sizeRelH relativeFrom="page">
                        <wp14:pctWidth>0</wp14:pctWidth>
                      </wp14:sizeRelH>
                      <wp14:sizeRelV relativeFrom="page">
                        <wp14:pctHeight>0</wp14:pctHeight>
                      </wp14:sizeRelV>
                    </wp:anchor>
                  </w:drawing>
                </mc:Choice>
                <mc:Fallback>
                  <w:pict>
                    <v:group w14:anchorId="75B8540C" id="组合 50" o:spid="_x0000_s1026" style="position:absolute;left:0;text-align:left;margin-left:6.55pt;margin-top:0;width:256.8pt;height:157.5pt;z-index:251657728" coordorigin="3184,3060" coordsize="4982,3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">
                      <v:rect id="图片 51" o:spid="_x0000_s1027" style="position:absolute;left:3243;top:3060;width:4923;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" filled="f" stroked="f">
                        <o:lock v:ext="edit" aspectratio="t"/>
                      </v:rect>
                      <v:rect id="矩形 52" o:spid="_x0000_s1028" style="position:absolute;left:3869;top:3632;width:3662;height:2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" filled="f" strokeweight=".45pt"/>
                      <v:line id="直线 53" o:spid="_x0000_s1029" style="position:absolute;visibility:visible;mso-wrap-style:square" from="3869,4086" to="7531,4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" strokeweight=".45pt"/>
                      <v:line id="直线 54" o:spid="_x0000_s1030" style="position:absolute;visibility:visible;mso-wrap-style:square" from="4300,3632" to="4301,5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" strokeweight=".45pt"/>
                      <v:line id="直线 55" o:spid="_x0000_s1031" style="position:absolute;visibility:visible;mso-wrap-style:square" from="7100,3632" to="7101,5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" strokeweight=".45pt"/>
                      <v:line id="直线 56" o:spid="_x0000_s1032" style="position:absolute;visibility:visible;mso-wrap-style:square" from="3878,5458" to="7540,5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" strokeweight=".45pt"/>
                      <v:group id="组合 57" o:spid="_x0000_s1033" style="position:absolute;left:4256;top:4020;width:93;height:104" coordorigin="4256,4020" coordsize="9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椭圆 58" o:spid="_x0000_s1034" style="position:absolute;left:4256;top:4020;width:93;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" fillcolor="black"/>
                        <v:oval id="椭圆 59" o:spid="_x0000_s1035" style="position:absolute;left:4256;top:4020;width:93;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" filled="f" strokeweight=".45pt"/>
                      </v:group>
                      <v:group id="组合 60" o:spid="_x0000_s1036" style="position:absolute;left:7049;top:4021;width:91;height:103" coordorigin="7058,4032" coordsize="9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椭圆 61" o:spid="_x0000_s1037" style="position:absolute;left:7058;top:4032;width:92;height: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" fillcolor="black"/>
                        <v:oval id="椭圆 62" o:spid="_x0000_s1038" style="position:absolute;left:7058;top:4032;width:92;height: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" filled="f" strokeweight=".45pt"/>
                      </v:group>
                      <v:group id="组合 63" o:spid="_x0000_s1039" style="position:absolute;left:4253;top:5409;width:93;height:104" coordorigin="4253,5409" coordsize="9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椭圆 64" o:spid="_x0000_s1040" style="position:absolute;left:4253;top:5409;width:93;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" fillcolor="black"/>
                        <v:oval id="椭圆 65" o:spid="_x0000_s1041" style="position:absolute;left:4253;top:5409;width:93;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" filled="f" strokeweight=".45pt"/>
                      </v:group>
                      <v:group id="组合 66" o:spid="_x0000_s1042" style="position:absolute;left:7061;top:5414;width:92;height:103" coordorigin="7061,5414" coordsize="9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椭圆 67" o:spid="_x0000_s1043" style="position:absolute;left:7061;top:5414;width:92;height: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" fillcolor="black"/>
                        <v:oval id="椭圆 68" o:spid="_x0000_s1044" style="position:absolute;left:7061;top:5414;width:92;height: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" filled="f" strokeweight=".45pt"/>
                      </v:group>
                      <v:rect id="矩形 69" o:spid="_x0000_s1045" style="position:absolute;left:5578;top:3748;width:16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CF6B9AD" w14:textId="77777777" w:rsidR="00000000" w:rsidRDefault="00000000">
                              <w:pPr>
                                <w:textAlignment w:val="baseline"/>
                                <w:rPr>
                                  <w:rStyle w:val="NormalCharacter"/>
                                </w:rPr>
                              </w:pPr>
                              <w:r>
                                <w:rPr>
                                  <w:rStyle w:val="NormalCharacter"/>
                                  <w:color w:val="000000"/>
                                  <w:sz w:val="24"/>
                                </w:rPr>
                                <w:t>L</w:t>
                              </w:r>
                            </w:p>
                            <w:p w14:paraId="703DDDCA"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0" o:spid="_x0000_s1046" style="position:absolute;left:5700;top:3801;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1E10FC4" w14:textId="77777777" w:rsidR="00000000" w:rsidRDefault="00000000">
                              <w:pPr>
                                <w:textAlignment w:val="baseline"/>
                                <w:rPr>
                                  <w:rStyle w:val="NormalCharacter"/>
                                  <w:sz w:val="16"/>
                                  <w:szCs w:val="16"/>
                                </w:rPr>
                              </w:pPr>
                              <w:r>
                                <w:rPr>
                                  <w:rStyle w:val="NormalCharacter"/>
                                  <w:color w:val="000000"/>
                                  <w:sz w:val="16"/>
                                  <w:szCs w:val="16"/>
                                </w:rPr>
                                <w:t>1</w:t>
                              </w:r>
                            </w:p>
                            <w:p w14:paraId="02268502"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1" o:spid="_x0000_s1047" style="position:absolute;left:5785;top:3748;width:8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91D3F7A" w14:textId="77777777" w:rsidR="00000000" w:rsidRDefault="00000000">
                              <w:pPr>
                                <w:textAlignment w:val="baseline"/>
                                <w:rPr>
                                  <w:rStyle w:val="NormalCharacter"/>
                                  <w:sz w:val="16"/>
                                  <w:szCs w:val="16"/>
                                </w:rPr>
                              </w:pPr>
                              <w:r>
                                <w:rPr>
                                  <w:rStyle w:val="NormalCharacter"/>
                                  <w:color w:val="000000"/>
                                  <w:sz w:val="16"/>
                                  <w:szCs w:val="16"/>
                                </w:rPr>
                                <w:t>-</w:t>
                              </w:r>
                            </w:p>
                            <w:p w14:paraId="32190D2E"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2" o:spid="_x0000_s1048" style="position:absolute;left:5860;top:3801;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24E215D" w14:textId="77777777" w:rsidR="00000000" w:rsidRDefault="00000000">
                              <w:pPr>
                                <w:textAlignment w:val="baseline"/>
                                <w:rPr>
                                  <w:rStyle w:val="NormalCharacter"/>
                                  <w:sz w:val="16"/>
                                  <w:szCs w:val="16"/>
                                </w:rPr>
                              </w:pPr>
                              <w:r>
                                <w:rPr>
                                  <w:rStyle w:val="NormalCharacter"/>
                                  <w:color w:val="000000"/>
                                  <w:sz w:val="16"/>
                                  <w:szCs w:val="16"/>
                                </w:rPr>
                                <w:t>1</w:t>
                              </w:r>
                            </w:p>
                            <w:p w14:paraId="6A62E318"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3" o:spid="_x0000_s1049" style="position:absolute;left:5578;top:5590;width:16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BEBCEF3" w14:textId="77777777" w:rsidR="00000000" w:rsidRDefault="00000000">
                              <w:pPr>
                                <w:textAlignment w:val="baseline"/>
                                <w:rPr>
                                  <w:rStyle w:val="NormalCharacter"/>
                                </w:rPr>
                              </w:pPr>
                              <w:r>
                                <w:rPr>
                                  <w:rStyle w:val="NormalCharacter"/>
                                  <w:color w:val="000000"/>
                                  <w:sz w:val="24"/>
                                </w:rPr>
                                <w:t>L</w:t>
                              </w:r>
                            </w:p>
                            <w:p w14:paraId="306F29DA"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4" o:spid="_x0000_s1050" style="position:absolute;left:5700;top:5643;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B7D1177" w14:textId="77777777" w:rsidR="00000000" w:rsidRDefault="00000000">
                              <w:pPr>
                                <w:textAlignment w:val="baseline"/>
                                <w:rPr>
                                  <w:rStyle w:val="NormalCharacter"/>
                                  <w:sz w:val="16"/>
                                  <w:szCs w:val="16"/>
                                </w:rPr>
                              </w:pPr>
                              <w:r>
                                <w:rPr>
                                  <w:rStyle w:val="NormalCharacter"/>
                                  <w:color w:val="000000"/>
                                  <w:sz w:val="16"/>
                                  <w:szCs w:val="16"/>
                                </w:rPr>
                                <w:t>1</w:t>
                              </w:r>
                            </w:p>
                            <w:p w14:paraId="3813F8C5"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5" o:spid="_x0000_s1051" style="position:absolute;left:5785;top:5590;width:8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0DB1CCE0" w14:textId="77777777" w:rsidR="00000000" w:rsidRDefault="00000000">
                              <w:pPr>
                                <w:textAlignment w:val="baseline"/>
                                <w:rPr>
                                  <w:rStyle w:val="NormalCharacter"/>
                                  <w:sz w:val="20"/>
                                </w:rPr>
                              </w:pPr>
                              <w:r>
                                <w:rPr>
                                  <w:rStyle w:val="NormalCharacter"/>
                                  <w:color w:val="000000"/>
                                  <w:sz w:val="20"/>
                                </w:rPr>
                                <w:t>-</w:t>
                              </w:r>
                            </w:p>
                            <w:p w14:paraId="790D698A"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6" o:spid="_x0000_s1052" style="position:absolute;left:5860;top:5643;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E648581" w14:textId="77777777" w:rsidR="00000000" w:rsidRDefault="00000000">
                              <w:pPr>
                                <w:textAlignment w:val="baseline"/>
                                <w:rPr>
                                  <w:rStyle w:val="NormalCharacter"/>
                                  <w:sz w:val="16"/>
                                  <w:szCs w:val="16"/>
                                </w:rPr>
                              </w:pPr>
                              <w:r>
                                <w:rPr>
                                  <w:rStyle w:val="NormalCharacter"/>
                                  <w:color w:val="000000"/>
                                  <w:sz w:val="16"/>
                                  <w:szCs w:val="16"/>
                                </w:rPr>
                                <w:t>2</w:t>
                              </w:r>
                            </w:p>
                            <w:p w14:paraId="3162871F"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7" o:spid="_x0000_s1053" style="position:absolute;left:3916;top:4653;width:16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44F9A861" w14:textId="77777777" w:rsidR="00000000" w:rsidRDefault="00000000">
                              <w:pPr>
                                <w:textAlignment w:val="baseline"/>
                                <w:rPr>
                                  <w:rStyle w:val="NormalCharacter"/>
                                </w:rPr>
                              </w:pPr>
                              <w:r>
                                <w:rPr>
                                  <w:rStyle w:val="NormalCharacter"/>
                                  <w:color w:val="000000"/>
                                  <w:sz w:val="24"/>
                                </w:rPr>
                                <w:t>L</w:t>
                              </w:r>
                            </w:p>
                            <w:p w14:paraId="38BD5E31"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8" o:spid="_x0000_s1054" style="position:absolute;left:4038;top:4706;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6B383E61" w14:textId="77777777" w:rsidR="00000000" w:rsidRDefault="00000000">
                              <w:pPr>
                                <w:textAlignment w:val="baseline"/>
                                <w:rPr>
                                  <w:rStyle w:val="NormalCharacter"/>
                                  <w:sz w:val="16"/>
                                  <w:szCs w:val="16"/>
                                </w:rPr>
                              </w:pPr>
                              <w:r>
                                <w:rPr>
                                  <w:rStyle w:val="NormalCharacter"/>
                                  <w:color w:val="000000"/>
                                  <w:sz w:val="16"/>
                                  <w:szCs w:val="16"/>
                                </w:rPr>
                                <w:t>2</w:t>
                              </w:r>
                            </w:p>
                            <w:p w14:paraId="67BE101D" w14:textId="77777777" w:rsidR="00000000" w:rsidRDefault="00000000">
                              <w:pPr>
                                <w:widowControl/>
                                <w:pBdr>
                                  <w:bottom w:val="none" w:sz="0" w:space="6" w:color="000000"/>
                                  <w:between w:val="none" w:sz="0" w:space="6" w:color="000000"/>
                                </w:pBdr>
                                <w:textAlignment w:val="baseline"/>
                                <w:rPr>
                                  <w:rStyle w:val="NormalCharacter"/>
                                </w:rPr>
                              </w:pPr>
                            </w:p>
                          </w:txbxContent>
                        </v:textbox>
                      </v:rect>
                      <v:rect id="矩形 79" o:spid="_x0000_s1055" style="position:absolute;left:4123;top:4653;width:8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63DD29D" w14:textId="77777777" w:rsidR="00000000" w:rsidRDefault="00000000">
                              <w:pPr>
                                <w:textAlignment w:val="baseline"/>
                                <w:rPr>
                                  <w:rStyle w:val="NormalCharacter"/>
                                </w:rPr>
                              </w:pPr>
                              <w:r>
                                <w:rPr>
                                  <w:rStyle w:val="NormalCharacter"/>
                                  <w:color w:val="000000"/>
                                  <w:sz w:val="24"/>
                                </w:rPr>
                                <w:t>-</w:t>
                              </w:r>
                            </w:p>
                            <w:p w14:paraId="7CC5A2A1"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0" o:spid="_x0000_s1056" style="position:absolute;left:4198;top:4706;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8C56311" w14:textId="77777777" w:rsidR="00000000" w:rsidRDefault="00000000">
                              <w:pPr>
                                <w:textAlignment w:val="baseline"/>
                                <w:rPr>
                                  <w:rStyle w:val="NormalCharacter"/>
                                  <w:sz w:val="16"/>
                                  <w:szCs w:val="16"/>
                                </w:rPr>
                              </w:pPr>
                              <w:r>
                                <w:rPr>
                                  <w:rStyle w:val="NormalCharacter"/>
                                  <w:color w:val="000000"/>
                                  <w:sz w:val="16"/>
                                  <w:szCs w:val="16"/>
                                </w:rPr>
                                <w:t>1</w:t>
                              </w:r>
                            </w:p>
                            <w:p w14:paraId="077644D1"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1" o:spid="_x0000_s1057" style="position:absolute;left:7127;top:4643;width:16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6B93EE54" w14:textId="77777777" w:rsidR="00000000" w:rsidRDefault="00000000">
                              <w:pPr>
                                <w:textAlignment w:val="baseline"/>
                                <w:rPr>
                                  <w:rStyle w:val="NormalCharacter"/>
                                </w:rPr>
                              </w:pPr>
                              <w:r>
                                <w:rPr>
                                  <w:rStyle w:val="NormalCharacter"/>
                                  <w:color w:val="000000"/>
                                  <w:sz w:val="24"/>
                                </w:rPr>
                                <w:t>L</w:t>
                              </w:r>
                            </w:p>
                            <w:p w14:paraId="252AFB30"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2" o:spid="_x0000_s1058" style="position:absolute;left:7250;top:4696;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5F376CD" w14:textId="77777777" w:rsidR="00000000" w:rsidRDefault="00000000">
                              <w:pPr>
                                <w:textAlignment w:val="baseline"/>
                                <w:rPr>
                                  <w:rStyle w:val="NormalCharacter"/>
                                  <w:sz w:val="16"/>
                                  <w:szCs w:val="16"/>
                                </w:rPr>
                              </w:pPr>
                              <w:r>
                                <w:rPr>
                                  <w:rStyle w:val="NormalCharacter"/>
                                  <w:color w:val="000000"/>
                                  <w:sz w:val="16"/>
                                  <w:szCs w:val="16"/>
                                </w:rPr>
                                <w:t>2</w:t>
                              </w:r>
                            </w:p>
                            <w:p w14:paraId="382155A3"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3" o:spid="_x0000_s1059" style="position:absolute;left:7334;top:4643;width:8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9C58A9D" w14:textId="77777777" w:rsidR="00000000" w:rsidRDefault="00000000">
                              <w:pPr>
                                <w:textAlignment w:val="baseline"/>
                                <w:rPr>
                                  <w:rStyle w:val="NormalCharacter"/>
                                </w:rPr>
                              </w:pPr>
                              <w:r>
                                <w:rPr>
                                  <w:rStyle w:val="NormalCharacter"/>
                                  <w:color w:val="000000"/>
                                  <w:sz w:val="24"/>
                                </w:rPr>
                                <w:t>-</w:t>
                              </w:r>
                            </w:p>
                            <w:p w14:paraId="4A63650D"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4" o:spid="_x0000_s1060" style="position:absolute;left:7409;top:4696;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493D0E44" w14:textId="77777777" w:rsidR="00000000" w:rsidRDefault="00000000">
                              <w:pPr>
                                <w:textAlignment w:val="baseline"/>
                                <w:rPr>
                                  <w:rStyle w:val="NormalCharacter"/>
                                  <w:sz w:val="16"/>
                                  <w:szCs w:val="16"/>
                                </w:rPr>
                              </w:pPr>
                              <w:r>
                                <w:rPr>
                                  <w:rStyle w:val="NormalCharacter"/>
                                  <w:color w:val="000000"/>
                                  <w:sz w:val="16"/>
                                  <w:szCs w:val="16"/>
                                </w:rPr>
                                <w:t>2</w:t>
                              </w:r>
                            </w:p>
                            <w:p w14:paraId="46591946"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5" o:spid="_x0000_s1061" style="position:absolute;left:4029;top:3779;width:19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14DC999F" w14:textId="77777777" w:rsidR="00000000" w:rsidRDefault="00000000">
                              <w:pPr>
                                <w:textAlignment w:val="baseline"/>
                                <w:rPr>
                                  <w:rStyle w:val="NormalCharacter"/>
                                </w:rPr>
                              </w:pPr>
                              <w:r>
                                <w:rPr>
                                  <w:rStyle w:val="NormalCharacter"/>
                                  <w:color w:val="000000"/>
                                  <w:sz w:val="24"/>
                                </w:rPr>
                                <w:t>H</w:t>
                              </w:r>
                            </w:p>
                            <w:p w14:paraId="6DFE12A5"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6" o:spid="_x0000_s1062" style="position:absolute;left:4170;top:3832;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6C7FCFE9" w14:textId="77777777" w:rsidR="00000000" w:rsidRDefault="00000000">
                              <w:pPr>
                                <w:textAlignment w:val="baseline"/>
                                <w:rPr>
                                  <w:rStyle w:val="NormalCharacter"/>
                                  <w:sz w:val="16"/>
                                  <w:szCs w:val="16"/>
                                </w:rPr>
                              </w:pPr>
                              <w:r>
                                <w:rPr>
                                  <w:rStyle w:val="NormalCharacter"/>
                                  <w:color w:val="000000"/>
                                  <w:sz w:val="16"/>
                                  <w:szCs w:val="16"/>
                                </w:rPr>
                                <w:t>1</w:t>
                              </w:r>
                            </w:p>
                            <w:p w14:paraId="7E581693"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7" o:spid="_x0000_s1063" style="position:absolute;left:7166;top:3767;width:19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504BD1AD" w14:textId="77777777" w:rsidR="00000000" w:rsidRDefault="00000000">
                              <w:pPr>
                                <w:textAlignment w:val="baseline"/>
                                <w:rPr>
                                  <w:rStyle w:val="NormalCharacter"/>
                                </w:rPr>
                              </w:pPr>
                              <w:r>
                                <w:rPr>
                                  <w:rStyle w:val="NormalCharacter"/>
                                  <w:color w:val="000000"/>
                                  <w:sz w:val="24"/>
                                </w:rPr>
                                <w:t>H</w:t>
                              </w:r>
                            </w:p>
                            <w:p w14:paraId="07B7A8D3"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8" o:spid="_x0000_s1064" style="position:absolute;left:7343;top:3832;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0F2797EB" w14:textId="77777777" w:rsidR="00000000" w:rsidRDefault="00000000">
                              <w:pPr>
                                <w:textAlignment w:val="baseline"/>
                                <w:rPr>
                                  <w:rStyle w:val="NormalCharacter"/>
                                  <w:sz w:val="16"/>
                                  <w:szCs w:val="16"/>
                                </w:rPr>
                              </w:pPr>
                              <w:r>
                                <w:rPr>
                                  <w:rStyle w:val="NormalCharacter"/>
                                  <w:color w:val="000000"/>
                                  <w:sz w:val="16"/>
                                  <w:szCs w:val="16"/>
                                </w:rPr>
                                <w:t>2</w:t>
                              </w:r>
                            </w:p>
                            <w:p w14:paraId="7CFBD0A2"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89" o:spid="_x0000_s1065" style="position:absolute;left:4038;top:5485;width:19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A16A9A9" w14:textId="77777777" w:rsidR="00000000" w:rsidRDefault="00000000">
                              <w:pPr>
                                <w:textAlignment w:val="baseline"/>
                                <w:rPr>
                                  <w:rStyle w:val="NormalCharacter"/>
                                </w:rPr>
                              </w:pPr>
                              <w:r>
                                <w:rPr>
                                  <w:rStyle w:val="NormalCharacter"/>
                                  <w:color w:val="000000"/>
                                  <w:sz w:val="24"/>
                                </w:rPr>
                                <w:t>H</w:t>
                              </w:r>
                            </w:p>
                            <w:p w14:paraId="12777DC8"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90" o:spid="_x0000_s1066" style="position:absolute;left:4179;top:5538;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A59BDD5" w14:textId="77777777" w:rsidR="00000000" w:rsidRDefault="00000000">
                              <w:pPr>
                                <w:textAlignment w:val="baseline"/>
                                <w:rPr>
                                  <w:rStyle w:val="NormalCharacter"/>
                                  <w:sz w:val="16"/>
                                  <w:szCs w:val="16"/>
                                </w:rPr>
                              </w:pPr>
                              <w:r>
                                <w:rPr>
                                  <w:rStyle w:val="NormalCharacter"/>
                                  <w:color w:val="000000"/>
                                  <w:sz w:val="16"/>
                                  <w:szCs w:val="16"/>
                                </w:rPr>
                                <w:t>4</w:t>
                              </w:r>
                            </w:p>
                            <w:p w14:paraId="6FD46F6A"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91" o:spid="_x0000_s1067" style="position:absolute;left:7212;top:5485;width:19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12D0D3F" w14:textId="77777777" w:rsidR="00000000" w:rsidRDefault="00000000">
                              <w:pPr>
                                <w:textAlignment w:val="baseline"/>
                                <w:rPr>
                                  <w:rStyle w:val="NormalCharacter"/>
                                </w:rPr>
                              </w:pPr>
                              <w:r>
                                <w:rPr>
                                  <w:rStyle w:val="NormalCharacter"/>
                                  <w:color w:val="000000"/>
                                  <w:sz w:val="24"/>
                                </w:rPr>
                                <w:t>H</w:t>
                              </w:r>
                            </w:p>
                            <w:p w14:paraId="2861E5AE" w14:textId="77777777" w:rsidR="00000000" w:rsidRDefault="00000000">
                              <w:pPr>
                                <w:widowControl/>
                                <w:pBdr>
                                  <w:bottom w:val="none" w:sz="0" w:space="6" w:color="000052"/>
                                  <w:between w:val="none" w:sz="0" w:space="6" w:color="000056"/>
                                </w:pBdr>
                                <w:textAlignment w:val="baseline"/>
                                <w:rPr>
                                  <w:rStyle w:val="NormalCharacter"/>
                                </w:rPr>
                              </w:pPr>
                            </w:p>
                          </w:txbxContent>
                        </v:textbox>
                      </v:rect>
                      <v:rect id="矩形 92" o:spid="_x0000_s1068" style="position:absolute;left:7353;top:5538;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503EDC3" w14:textId="77777777" w:rsidR="00000000" w:rsidRDefault="00000000">
                              <w:pPr>
                                <w:textAlignment w:val="baseline"/>
                                <w:rPr>
                                  <w:rStyle w:val="NormalCharacter"/>
                                  <w:sz w:val="16"/>
                                  <w:szCs w:val="16"/>
                                </w:rPr>
                              </w:pPr>
                              <w:r>
                                <w:rPr>
                                  <w:rStyle w:val="NormalCharacter"/>
                                  <w:color w:val="000000"/>
                                  <w:sz w:val="16"/>
                                  <w:szCs w:val="16"/>
                                </w:rPr>
                                <w:t>3</w:t>
                              </w:r>
                            </w:p>
                            <w:p w14:paraId="52C4FCEC" w14:textId="77777777" w:rsidR="00000000" w:rsidRDefault="00000000">
                              <w:pPr>
                                <w:widowControl/>
                                <w:textAlignment w:val="baseline"/>
                                <w:rPr>
                                  <w:rStyle w:val="NormalCharacter"/>
                                </w:rPr>
                              </w:pPr>
                            </w:p>
                          </w:txbxContent>
                        </v:textbox>
                      </v:rect>
                      <v:line id="直线 93" o:spid="_x0000_s1069" style="position:absolute;visibility:visible;mso-wrap-style:square" from="3587,3632" to="3799,3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" strokeweight=".45pt"/>
                      <v:line id="直线 94" o:spid="_x0000_s1070" style="position:absolute;visibility:visible;mso-wrap-style:square" from="3587,4076" to="3799,4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" strokeweight=".45pt"/>
                      <v:line id="直线 95" o:spid="_x0000_s1071" style="position:absolute;visibility:visible;mso-wrap-style:square" from="3658,3632" to="3659,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" strokeweight=".45pt"/>
                      <v:line id="直线 96" o:spid="_x0000_s1072" style="position:absolute;visibility:visible;mso-wrap-style:square" from="3624,4036" to="3683,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" strokeweight="1.3pt"/>
                      <v:line id="直线 97" o:spid="_x0000_s1073" style="position:absolute;visibility:visible;mso-wrap-style:square" from="3628,3592" to="3688,3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" strokeweight="1.3pt"/>
                      <v:rect id="矩形 98" o:spid="_x0000_s1074" style="position:absolute;left:3193;top:3658;width:688;height:6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" filled="f" stroked="f">
                        <v:textbox inset="0,0,0,0">
                          <w:txbxContent>
                            <w:p w14:paraId="151332B8" w14:textId="77777777" w:rsidR="00000000" w:rsidRDefault="00000000">
                              <w:pPr>
                                <w:textAlignment w:val="baseline"/>
                                <w:rPr>
                                  <w:rStyle w:val="NormalCharacter"/>
                                </w:rPr>
                              </w:pPr>
                              <w:r>
                                <w:rPr>
                                  <w:rStyle w:val="NormalCharacter"/>
                                  <w:color w:val="000000"/>
                                  <w:sz w:val="24"/>
                                </w:rPr>
                                <w:t>200</w:t>
                              </w:r>
                            </w:p>
                            <w:p w14:paraId="1C8D877A" w14:textId="77777777" w:rsidR="00000000" w:rsidRDefault="00000000">
                              <w:pPr>
                                <w:widowControl/>
                                <w:textAlignment w:val="baseline"/>
                                <w:rPr>
                                  <w:rStyle w:val="NormalCharacter"/>
                                </w:rPr>
                              </w:pPr>
                            </w:p>
                          </w:txbxContent>
                        </v:textbox>
                      </v:rect>
                      <v:line id="直线 99" o:spid="_x0000_s1075" style="position:absolute;visibility:visible;mso-wrap-style:square" from="3590,5470" to="3802,5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" strokeweight=".45pt"/>
                      <v:line id="直线 100" o:spid="_x0000_s1076" style="position:absolute;visibility:visible;mso-wrap-style:square" from="3590,5914" to="3802,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" strokeweight=".45pt"/>
                      <v:line id="直线 101" o:spid="_x0000_s1077" style="position:absolute;visibility:visible;mso-wrap-style:square" from="3661,5470" to="3662,5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" strokeweight=".45pt"/>
                      <v:line id="直线 102" o:spid="_x0000_s1078" style="position:absolute;visibility:visible;mso-wrap-style:square" from="3627,5873" to="3686,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" strokeweight="1.3pt"/>
                      <v:line id="直线 103" o:spid="_x0000_s1079" style="position:absolute;visibility:visible;mso-wrap-style:square" from="3631,5429" to="3691,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" strokeweight="1.3pt"/>
                      <v:rect id="矩形 104" o:spid="_x0000_s1080" style="position:absolute;left:3184;top:5468;width:720;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" filled="f" stroked="f">
                        <v:textbox inset="0,0,0,0">
                          <w:txbxContent>
                            <w:p w14:paraId="2EFA1779" w14:textId="77777777" w:rsidR="00000000" w:rsidRDefault="00000000">
                              <w:pPr>
                                <w:textAlignment w:val="baseline"/>
                                <w:rPr>
                                  <w:rStyle w:val="NormalCharacter"/>
                                </w:rPr>
                              </w:pPr>
                              <w:r>
                                <w:rPr>
                                  <w:rStyle w:val="NormalCharacter"/>
                                  <w:color w:val="000000"/>
                                  <w:sz w:val="24"/>
                                </w:rPr>
                                <w:t>200</w:t>
                              </w:r>
                            </w:p>
                            <w:p w14:paraId="4B634C02" w14:textId="77777777" w:rsidR="00000000" w:rsidRDefault="00000000">
                              <w:pPr>
                                <w:widowControl/>
                                <w:textAlignment w:val="baseline"/>
                                <w:rPr>
                                  <w:rStyle w:val="NormalCharacter"/>
                                </w:rPr>
                              </w:pPr>
                            </w:p>
                          </w:txbxContent>
                        </v:textbox>
                      </v:rect>
                      <v:line id="直线 105" o:spid="_x0000_s1081" style="position:absolute;visibility:visible;mso-wrap-style:square" from="3869,6040" to="3870,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" strokeweight=".45pt"/>
                      <v:line id="直线 106" o:spid="_x0000_s1082" style="position:absolute;flip:x;visibility:visible;mso-wrap-style:square" from="4259,6165" to="4318,6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" strokeweight="1.3pt"/>
                      <v:rect id="矩形 107" o:spid="_x0000_s1083" style="position:absolute;left:3875;top:6233;width:405;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1480BECB" w14:textId="77777777" w:rsidR="00000000" w:rsidRDefault="00000000">
                              <w:pPr>
                                <w:textAlignment w:val="baseline"/>
                                <w:rPr>
                                  <w:rStyle w:val="NormalCharacter"/>
                                </w:rPr>
                              </w:pPr>
                              <w:r>
                                <w:rPr>
                                  <w:rStyle w:val="NormalCharacter"/>
                                  <w:color w:val="000000"/>
                                  <w:sz w:val="24"/>
                                </w:rPr>
                                <w:t>200</w:t>
                              </w:r>
                            </w:p>
                            <w:p w14:paraId="2A243063" w14:textId="77777777" w:rsidR="00000000" w:rsidRDefault="00000000">
                              <w:pPr>
                                <w:widowControl/>
                                <w:textAlignment w:val="baseline"/>
                                <w:rPr>
                                  <w:rStyle w:val="NormalCharacter"/>
                                </w:rPr>
                              </w:pPr>
                            </w:p>
                          </w:txbxContent>
                        </v:textbox>
                      </v:rect>
                      <v:line id="直线 108" o:spid="_x0000_s1084" style="position:absolute;visibility:visible;mso-wrap-style:square" from="4292,6040" to="4293,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" strokeweight=".45pt"/>
                      <v:line id="直线 109" o:spid="_x0000_s1085" style="position:absolute;visibility:visible;mso-wrap-style:square" from="3869,6198" to="4292,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" strokeweight=".45pt"/>
                      <v:line id="直线 110" o:spid="_x0000_s1086" style="position:absolute;flip:x;visibility:visible;mso-wrap-style:square" from="3848,6165" to="3907,6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" strokeweight="1.3pt"/>
                      <v:line id="直线 111" o:spid="_x0000_s1087" style="position:absolute;visibility:visible;mso-wrap-style:square" from="7100,6040" to="7101,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" strokeweight=".45pt"/>
                      <v:line id="直线 112" o:spid="_x0000_s1088" style="position:absolute;flip:x;visibility:visible;mso-wrap-style:square" from="7495,6165" to="7555,6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" strokeweight="1.3pt"/>
                      <v:line id="直线 113" o:spid="_x0000_s1089" style="position:absolute;visibility:visible;mso-wrap-style:square" from="7528,6040" to="7529,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" strokeweight=".45pt"/>
                      <v:line id="直线 114" o:spid="_x0000_s1090" style="position:absolute;visibility:visible;mso-wrap-style:square" from="7100,6198" to="7522,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" strokeweight=".45pt"/>
                      <v:line id="直线 115" o:spid="_x0000_s1091" style="position:absolute;flip:x;visibility:visible;mso-wrap-style:square" from="7073,6165" to="7132,6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" strokeweight="1.3pt"/>
                      <v:rect id="矩形 116" o:spid="_x0000_s1092" style="position:absolute;left:7096;top:6208;width:405;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2D337D57" w14:textId="77777777" w:rsidR="00000000" w:rsidRDefault="00000000">
                              <w:pPr>
                                <w:textAlignment w:val="baseline"/>
                                <w:rPr>
                                  <w:rStyle w:val="NormalCharacter"/>
                                </w:rPr>
                              </w:pPr>
                              <w:r>
                                <w:rPr>
                                  <w:rStyle w:val="NormalCharacter"/>
                                  <w:color w:val="000000"/>
                                  <w:sz w:val="24"/>
                                </w:rPr>
                                <w:t>200</w:t>
                              </w:r>
                            </w:p>
                            <w:p w14:paraId="2B5C2BED" w14:textId="77777777" w:rsidR="00000000" w:rsidRDefault="00000000">
                              <w:pPr>
                                <w:widowControl/>
                                <w:textAlignment w:val="baseline"/>
                                <w:rPr>
                                  <w:rStyle w:val="NormalCharacter"/>
                                </w:rPr>
                              </w:pPr>
                            </w:p>
                          </w:txbxContent>
                        </v:textbox>
                      </v:rect>
                      <v:group id="组合 117" o:spid="_x0000_s1093" style="position:absolute;left:5670;top:4668;width:92;height:104" coordorigin="5670,4668" coordsize="9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oval id="椭圆 118" o:spid="_x0000_s1094" style="position:absolute;left:5670;top:4668;width:92;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" fillcolor="black"/>
                        <v:oval id="椭圆 119" o:spid="_x0000_s1095" style="position:absolute;left:5670;top:4668;width:92;height: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" filled="f" strokeweight=".45pt"/>
                      </v:group>
                      <v:rect id="矩形 120" o:spid="_x0000_s1096" style="position:absolute;left:5794;top:4485;width:192;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556B37D5" w14:textId="77777777" w:rsidR="00000000" w:rsidRDefault="00000000">
                              <w:pPr>
                                <w:textAlignment w:val="baseline"/>
                                <w:rPr>
                                  <w:rStyle w:val="NormalCharacter"/>
                                </w:rPr>
                              </w:pPr>
                              <w:r>
                                <w:rPr>
                                  <w:rStyle w:val="NormalCharacter"/>
                                  <w:color w:val="000000"/>
                                  <w:sz w:val="24"/>
                                </w:rPr>
                                <w:t>H</w:t>
                              </w:r>
                            </w:p>
                            <w:p w14:paraId="0D49D1D4" w14:textId="77777777" w:rsidR="00000000" w:rsidRDefault="00000000">
                              <w:pPr>
                                <w:widowControl/>
                                <w:textAlignment w:val="baseline"/>
                                <w:rPr>
                                  <w:rStyle w:val="NormalCharacter"/>
                                </w:rPr>
                              </w:pPr>
                            </w:p>
                          </w:txbxContent>
                        </v:textbox>
                      </v:rect>
                      <v:rect id="矩形 121" o:spid="_x0000_s1097" style="position:absolute;left:5996;top:4591;width:118;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74110525" w14:textId="77777777" w:rsidR="00000000" w:rsidRDefault="00000000">
                              <w:pPr>
                                <w:textAlignment w:val="baseline"/>
                                <w:rPr>
                                  <w:rStyle w:val="NormalCharacter"/>
                                  <w:sz w:val="16"/>
                                  <w:szCs w:val="16"/>
                                </w:rPr>
                              </w:pPr>
                              <w:r>
                                <w:rPr>
                                  <w:rStyle w:val="NormalCharacter"/>
                                  <w:color w:val="000000"/>
                                  <w:sz w:val="16"/>
                                  <w:szCs w:val="16"/>
                                </w:rPr>
                                <w:t>5</w:t>
                              </w:r>
                            </w:p>
                            <w:p w14:paraId="4BFF5C58" w14:textId="77777777" w:rsidR="00000000" w:rsidRDefault="00000000">
                              <w:pPr>
                                <w:widowControl/>
                                <w:textAlignment w:val="baseline"/>
                                <w:rPr>
                                  <w:rStyle w:val="NormalCharacter"/>
                                </w:rPr>
                              </w:pPr>
                            </w:p>
                          </w:txbxContent>
                        </v:textbox>
                      </v:rect>
                      <w10:wrap type="tight"/>
                    </v:group>
                  </w:pict>
                </mc:Fallback>
              </mc:AlternateContent>
            </w:r>
            <w:r w:rsidR="00000000">
              <w:rPr>
                <w:rFonts w:ascii="仿宋_GB2312" w:eastAsia="仿宋_GB2312" w:hAnsi="仿宋_GB2312" w:cs="仿宋_GB2312" w:hint="eastAsia"/>
                <w:sz w:val="22"/>
                <w:szCs w:val="21"/>
              </w:rPr>
              <w:t>室内空间尺寸测量示意</w:t>
            </w:r>
            <w:r w:rsidR="00000000">
              <w:rPr>
                <w:rFonts w:ascii="仿宋_GB2312" w:eastAsia="仿宋_GB2312" w:hAnsi="仿宋_GB2312" w:cs="仿宋_GB2312" w:hint="eastAsia"/>
                <w:szCs w:val="21"/>
              </w:rPr>
              <w:t>图</w:t>
            </w:r>
          </w:p>
        </w:tc>
        <w:tc>
          <w:tcPr>
            <w:tcW w:w="2214" w:type="pct"/>
            <w:gridSpan w:val="12"/>
            <w:tcBorders>
              <w:top w:val="single" w:sz="4" w:space="0" w:color="000000"/>
              <w:left w:val="single" w:sz="4" w:space="0" w:color="000000"/>
              <w:bottom w:val="single" w:sz="4" w:space="0" w:color="000000"/>
              <w:right w:val="single" w:sz="4" w:space="0" w:color="000000"/>
            </w:tcBorders>
            <w:vAlign w:val="center"/>
          </w:tcPr>
          <w:p w14:paraId="10378CB9" w14:textId="77777777" w:rsidR="00000000" w:rsidRDefault="00000000">
            <w:pPr>
              <w:spacing w:line="340" w:lineRule="atLeast"/>
              <w:jc w:val="center"/>
              <w:textAlignment w:val="baseline"/>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户型示意图贴图区（标注房间编号）</w:t>
            </w:r>
          </w:p>
        </w:tc>
      </w:tr>
      <w:tr w:rsidR="00000000" w14:paraId="410E142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822"/>
          <w:jc w:val="center"/>
        </w:trPr>
        <w:tc>
          <w:tcPr>
            <w:tcW w:w="5000" w:type="pct"/>
            <w:gridSpan w:val="29"/>
            <w:tcBorders>
              <w:top w:val="single" w:sz="4" w:space="0" w:color="000000"/>
              <w:left w:val="single" w:sz="4" w:space="0" w:color="000000"/>
              <w:bottom w:val="single" w:sz="4" w:space="0" w:color="000000"/>
              <w:right w:val="single" w:sz="4" w:space="0" w:color="000000"/>
            </w:tcBorders>
            <w:vAlign w:val="center"/>
          </w:tcPr>
          <w:p w14:paraId="2C24A43F"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注：</w:t>
            </w:r>
          </w:p>
          <w:p w14:paraId="14BDCC99" w14:textId="77777777" w:rsidR="00000000" w:rsidRDefault="00000000">
            <w:pPr>
              <w:spacing w:line="28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1.测量净高时，测房间5个点，即4角点加中心点；测量开间、进深及对角线净距时，长宽方向各测2个点,测量点到墙边距离取200mm；</w:t>
            </w:r>
          </w:p>
          <w:p w14:paraId="505EB68A" w14:textId="77777777" w:rsidR="00000000" w:rsidRDefault="00000000">
            <w:pPr>
              <w:spacing w:line="28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2.偏差为实测值与设计推算值之差的绝对值，不应大于15mm，极差为实测值中最大值与最小值之差，不应大于20mm；</w:t>
            </w:r>
          </w:p>
          <w:p w14:paraId="5C8DA55F" w14:textId="77777777" w:rsidR="00000000" w:rsidRDefault="00000000">
            <w:pPr>
              <w:spacing w:line="280" w:lineRule="exact"/>
              <w:ind w:firstLineChars="200" w:firstLine="420"/>
              <w:rPr>
                <w:rStyle w:val="NormalCharacter"/>
                <w:rFonts w:ascii="仿宋_GB2312" w:eastAsia="仿宋_GB2312" w:hAnsi="仿宋_GB2312" w:cs="仿宋_GB2312" w:hint="eastAsia"/>
                <w:szCs w:val="32"/>
              </w:rPr>
            </w:pPr>
            <w:r>
              <w:rPr>
                <w:rFonts w:ascii="仿宋_GB2312" w:eastAsia="仿宋_GB2312" w:hAnsi="仿宋_GB2312" w:cs="仿宋_GB2312" w:hint="eastAsia"/>
                <w:szCs w:val="21"/>
              </w:rPr>
              <w:t>3.每户应有90%及以上检查点在允许偏差值范围内，最大允许偏差值不得超过允许偏差值的1.5倍；当偏差值超过允许偏差值的1.5倍时应进行处理。</w:t>
            </w:r>
          </w:p>
        </w:tc>
      </w:tr>
      <w:tr w:rsidR="00000000" w14:paraId="0C5943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81"/>
          <w:jc w:val="center"/>
        </w:trPr>
        <w:tc>
          <w:tcPr>
            <w:tcW w:w="1338" w:type="pct"/>
            <w:gridSpan w:val="7"/>
            <w:tcBorders>
              <w:top w:val="single" w:sz="4" w:space="0" w:color="000000"/>
              <w:left w:val="single" w:sz="4" w:space="0" w:color="000000"/>
              <w:bottom w:val="single" w:sz="4" w:space="0" w:color="000000"/>
              <w:right w:val="single" w:sz="4" w:space="0" w:color="000000"/>
            </w:tcBorders>
            <w:vAlign w:val="center"/>
          </w:tcPr>
          <w:p w14:paraId="54286340" w14:textId="77777777" w:rsidR="00000000" w:rsidRDefault="00000000">
            <w:pPr>
              <w:spacing w:line="340" w:lineRule="atLeast"/>
              <w:jc w:val="center"/>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验收意见</w:t>
            </w:r>
          </w:p>
        </w:tc>
        <w:tc>
          <w:tcPr>
            <w:tcW w:w="3661" w:type="pct"/>
            <w:gridSpan w:val="22"/>
            <w:tcBorders>
              <w:top w:val="single" w:sz="4" w:space="0" w:color="000000"/>
              <w:left w:val="single" w:sz="4" w:space="0" w:color="000000"/>
              <w:bottom w:val="single" w:sz="4" w:space="0" w:color="000000"/>
              <w:right w:val="single" w:sz="4" w:space="0" w:color="000000"/>
            </w:tcBorders>
            <w:vAlign w:val="center"/>
          </w:tcPr>
          <w:p w14:paraId="2C747FD8" w14:textId="77777777" w:rsidR="00000000" w:rsidRDefault="00000000">
            <w:pPr>
              <w:spacing w:line="340" w:lineRule="atLeast"/>
              <w:ind w:firstLineChars="400" w:firstLine="840"/>
              <w:jc w:val="left"/>
              <w:textAlignment w:val="baseline"/>
              <w:rPr>
                <w:rFonts w:ascii="仿宋_GB2312" w:eastAsia="仿宋_GB2312" w:hAnsi="仿宋_GB2312" w:cs="仿宋_GB2312" w:hint="eastAsia"/>
                <w:szCs w:val="21"/>
              </w:rPr>
            </w:pPr>
            <w:r>
              <w:rPr>
                <w:rFonts w:ascii="仿宋_GB2312" w:eastAsia="仿宋_GB2312" w:hAnsi="仿宋_GB2312" w:cs="仿宋_GB2312" w:hint="eastAsia"/>
                <w:szCs w:val="21"/>
              </w:rPr>
              <w:t xml:space="preserve">一次验收合格□                经整改后验收合格□ </w:t>
            </w:r>
          </w:p>
        </w:tc>
      </w:tr>
      <w:tr w:rsidR="00000000" w14:paraId="6868D37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364"/>
          <w:jc w:val="center"/>
        </w:trPr>
        <w:tc>
          <w:tcPr>
            <w:tcW w:w="1338" w:type="pct"/>
            <w:gridSpan w:val="7"/>
            <w:tcBorders>
              <w:top w:val="single" w:sz="4" w:space="0" w:color="000000"/>
              <w:left w:val="single" w:sz="4" w:space="0" w:color="000000"/>
              <w:bottom w:val="single" w:sz="4" w:space="0" w:color="000000"/>
              <w:right w:val="single" w:sz="4" w:space="0" w:color="000000"/>
            </w:tcBorders>
            <w:vAlign w:val="center"/>
          </w:tcPr>
          <w:p w14:paraId="576D6146"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建 设 单 位</w:t>
            </w:r>
          </w:p>
        </w:tc>
        <w:tc>
          <w:tcPr>
            <w:tcW w:w="1191" w:type="pct"/>
            <w:gridSpan w:val="7"/>
            <w:tcBorders>
              <w:top w:val="single" w:sz="4" w:space="0" w:color="000000"/>
              <w:left w:val="single" w:sz="4" w:space="0" w:color="000000"/>
              <w:bottom w:val="single" w:sz="4" w:space="0" w:color="000000"/>
              <w:right w:val="single" w:sz="4" w:space="0" w:color="000000"/>
            </w:tcBorders>
            <w:vAlign w:val="center"/>
          </w:tcPr>
          <w:p w14:paraId="1A398C54"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监 理 单 位</w:t>
            </w:r>
          </w:p>
        </w:tc>
        <w:tc>
          <w:tcPr>
            <w:tcW w:w="1252" w:type="pct"/>
            <w:gridSpan w:val="10"/>
            <w:tcBorders>
              <w:top w:val="single" w:sz="4" w:space="0" w:color="000000"/>
              <w:left w:val="single" w:sz="4" w:space="0" w:color="000000"/>
              <w:bottom w:val="single" w:sz="4" w:space="0" w:color="000000"/>
              <w:right w:val="single" w:sz="4" w:space="0" w:color="000000"/>
            </w:tcBorders>
            <w:vAlign w:val="center"/>
          </w:tcPr>
          <w:p w14:paraId="2CC93A73"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施 工 单 位</w:t>
            </w:r>
          </w:p>
        </w:tc>
        <w:tc>
          <w:tcPr>
            <w:tcW w:w="1218" w:type="pct"/>
            <w:gridSpan w:val="5"/>
            <w:tcBorders>
              <w:top w:val="single" w:sz="4" w:space="0" w:color="000000"/>
              <w:left w:val="single" w:sz="4" w:space="0" w:color="000000"/>
              <w:bottom w:val="single" w:sz="4" w:space="0" w:color="000000"/>
              <w:right w:val="single" w:sz="4" w:space="0" w:color="000000"/>
            </w:tcBorders>
            <w:vAlign w:val="center"/>
          </w:tcPr>
          <w:p w14:paraId="3ED40FA4"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物 业 公 司</w:t>
            </w:r>
          </w:p>
        </w:tc>
      </w:tr>
      <w:tr w:rsidR="00000000" w14:paraId="263D56C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1478"/>
          <w:jc w:val="center"/>
        </w:trPr>
        <w:tc>
          <w:tcPr>
            <w:tcW w:w="1338" w:type="pct"/>
            <w:gridSpan w:val="7"/>
            <w:tcBorders>
              <w:top w:val="single" w:sz="4" w:space="0" w:color="000000"/>
              <w:left w:val="single" w:sz="4" w:space="0" w:color="000000"/>
              <w:bottom w:val="single" w:sz="4" w:space="0" w:color="000000"/>
              <w:right w:val="single" w:sz="4" w:space="0" w:color="000000"/>
            </w:tcBorders>
          </w:tcPr>
          <w:p w14:paraId="1884F0EB"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3F1B30CD"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112C029D"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606D0837" w14:textId="77777777" w:rsidR="00000000" w:rsidRDefault="00000000">
            <w:pPr>
              <w:spacing w:line="360" w:lineRule="auto"/>
              <w:jc w:val="right"/>
              <w:rPr>
                <w:rStyle w:val="NormalCharacter"/>
                <w:rFonts w:ascii="仿宋_GB2312" w:eastAsia="仿宋_GB2312" w:hAnsi="仿宋_GB2312" w:cs="仿宋_GB2312" w:hint="eastAsia"/>
              </w:rPr>
            </w:pPr>
            <w:r>
              <w:rPr>
                <w:rFonts w:ascii="仿宋_GB2312" w:eastAsia="仿宋_GB2312" w:hAnsi="仿宋_GB2312" w:cs="仿宋_GB2312" w:hint="eastAsia"/>
                <w:szCs w:val="21"/>
              </w:rPr>
              <w:t>年　月　日</w:t>
            </w:r>
          </w:p>
        </w:tc>
        <w:tc>
          <w:tcPr>
            <w:tcW w:w="1191" w:type="pct"/>
            <w:gridSpan w:val="7"/>
            <w:tcBorders>
              <w:top w:val="single" w:sz="4" w:space="0" w:color="000000"/>
              <w:left w:val="single" w:sz="4" w:space="0" w:color="000000"/>
              <w:bottom w:val="single" w:sz="4" w:space="0" w:color="000000"/>
              <w:right w:val="single" w:sz="4" w:space="0" w:color="000000"/>
            </w:tcBorders>
          </w:tcPr>
          <w:p w14:paraId="51E11540"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总监理工程师：</w:t>
            </w:r>
          </w:p>
          <w:p w14:paraId="42F907F9"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66B3BF7C"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18C5E4B2" w14:textId="77777777" w:rsidR="00000000" w:rsidRDefault="00000000">
            <w:pPr>
              <w:spacing w:line="360" w:lineRule="auto"/>
              <w:jc w:val="right"/>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1252" w:type="pct"/>
            <w:gridSpan w:val="10"/>
            <w:tcBorders>
              <w:top w:val="single" w:sz="4" w:space="0" w:color="000000"/>
              <w:left w:val="single" w:sz="4" w:space="0" w:color="000000"/>
              <w:bottom w:val="single" w:sz="4" w:space="0" w:color="000000"/>
              <w:right w:val="single" w:sz="4" w:space="0" w:color="000000"/>
            </w:tcBorders>
          </w:tcPr>
          <w:p w14:paraId="7AE342AC"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7B81C1A8"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3BEF4FEE"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66DA27B6" w14:textId="77777777" w:rsidR="00000000" w:rsidRDefault="00000000">
            <w:pPr>
              <w:spacing w:line="360" w:lineRule="auto"/>
              <w:ind w:right="60"/>
              <w:jc w:val="right"/>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1218" w:type="pct"/>
            <w:gridSpan w:val="5"/>
            <w:tcBorders>
              <w:top w:val="single" w:sz="4" w:space="0" w:color="000000"/>
              <w:left w:val="single" w:sz="4" w:space="0" w:color="000000"/>
              <w:bottom w:val="single" w:sz="4" w:space="0" w:color="000000"/>
              <w:right w:val="single" w:sz="4" w:space="0" w:color="000000"/>
            </w:tcBorders>
          </w:tcPr>
          <w:p w14:paraId="5A32718B"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5C3AC812"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561A4DED"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4A2C72CF" w14:textId="77777777" w:rsidR="00000000" w:rsidRDefault="00000000">
            <w:pPr>
              <w:wordWrap w:val="0"/>
              <w:spacing w:line="360" w:lineRule="auto"/>
              <w:ind w:right="60"/>
              <w:jc w:val="right"/>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r>
    </w:tbl>
    <w:p w14:paraId="1A35DEA4" w14:textId="77777777" w:rsidR="00000000" w:rsidRDefault="00000000">
      <w:pPr>
        <w:spacing w:line="280" w:lineRule="exact"/>
        <w:textAlignment w:val="baseline"/>
        <w:rPr>
          <w:rFonts w:ascii="Times New Roman" w:eastAsia="仿宋_GB2312" w:hAnsi="Times New Roman"/>
          <w:bCs/>
        </w:rPr>
      </w:pPr>
      <w:r>
        <w:rPr>
          <w:rStyle w:val="NormalCharacter"/>
          <w:rFonts w:ascii="Times New Roman" w:eastAsia="仿宋_GB2312" w:hAnsi="Times New Roman"/>
          <w:sz w:val="24"/>
        </w:rPr>
        <w:t>注：本表一式四份（建设、施工、监理、已选定的前期物业公司各一份）。</w:t>
      </w:r>
    </w:p>
    <w:p w14:paraId="1FAAF9B8" w14:textId="77777777" w:rsidR="00000000" w:rsidRDefault="00000000">
      <w:pPr>
        <w:widowControl/>
        <w:spacing w:line="500" w:lineRule="exact"/>
        <w:jc w:val="left"/>
        <w:rPr>
          <w:rFonts w:ascii="Times New Roman" w:hAnsi="Times New Roman"/>
          <w:szCs w:val="21"/>
        </w:rPr>
      </w:pPr>
      <w:r>
        <w:rPr>
          <w:rFonts w:ascii="Times New Roman" w:hAnsi="Times New Roman"/>
          <w:szCs w:val="21"/>
        </w:rPr>
        <w:br w:type="page"/>
      </w:r>
      <w:r>
        <w:rPr>
          <w:rFonts w:ascii="Times New Roman" w:eastAsia="黑体" w:hAnsi="Times New Roman"/>
          <w:bCs/>
          <w:sz w:val="32"/>
          <w:szCs w:val="32"/>
        </w:rPr>
        <w:lastRenderedPageBreak/>
        <w:t>附件</w:t>
      </w:r>
      <w:r>
        <w:rPr>
          <w:rFonts w:ascii="Times New Roman" w:eastAsia="黑体" w:hAnsi="Times New Roman"/>
          <w:bCs/>
          <w:sz w:val="32"/>
          <w:szCs w:val="32"/>
        </w:rPr>
        <w:t>4-2</w:t>
      </w:r>
    </w:p>
    <w:p w14:paraId="7D3ACDE6" w14:textId="77777777" w:rsidR="00000000" w:rsidRDefault="00000000">
      <w:pPr>
        <w:widowControl/>
        <w:spacing w:line="500" w:lineRule="exact"/>
        <w:jc w:val="center"/>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住宅工程质量分户验收表（相关公共部分）</w:t>
      </w:r>
    </w:p>
    <w:tbl>
      <w:tblPr>
        <w:tblW w:w="5313"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683"/>
        <w:gridCol w:w="937"/>
        <w:gridCol w:w="2338"/>
        <w:gridCol w:w="545"/>
        <w:gridCol w:w="1093"/>
        <w:gridCol w:w="821"/>
        <w:gridCol w:w="759"/>
        <w:gridCol w:w="1558"/>
      </w:tblGrid>
      <w:tr w:rsidR="00000000" w14:paraId="1934663B" w14:textId="77777777">
        <w:trPr>
          <w:trHeight w:val="414"/>
          <w:jc w:val="center"/>
        </w:trPr>
        <w:tc>
          <w:tcPr>
            <w:tcW w:w="712" w:type="pct"/>
            <w:gridSpan w:val="2"/>
            <w:vAlign w:val="center"/>
          </w:tcPr>
          <w:p w14:paraId="53F9EA63"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工程名称</w:t>
            </w:r>
          </w:p>
        </w:tc>
        <w:tc>
          <w:tcPr>
            <w:tcW w:w="4287" w:type="pct"/>
            <w:gridSpan w:val="7"/>
            <w:vAlign w:val="center"/>
          </w:tcPr>
          <w:p w14:paraId="35A1BF4B" w14:textId="77777777" w:rsidR="00000000" w:rsidRDefault="00000000">
            <w:pPr>
              <w:spacing w:line="280" w:lineRule="exact"/>
              <w:ind w:firstLineChars="300" w:firstLine="630"/>
              <w:rPr>
                <w:rFonts w:ascii="仿宋_GB2312" w:eastAsia="仿宋_GB2312" w:hAnsi="仿宋_GB2312" w:cs="仿宋_GB2312" w:hint="eastAsia"/>
                <w:szCs w:val="21"/>
              </w:rPr>
            </w:pPr>
          </w:p>
        </w:tc>
      </w:tr>
      <w:tr w:rsidR="00000000" w14:paraId="5BB1E12A" w14:textId="77777777">
        <w:trPr>
          <w:trHeight w:val="440"/>
          <w:jc w:val="center"/>
        </w:trPr>
        <w:tc>
          <w:tcPr>
            <w:tcW w:w="712" w:type="pct"/>
            <w:gridSpan w:val="2"/>
            <w:vAlign w:val="center"/>
          </w:tcPr>
          <w:p w14:paraId="0A42B1F0"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栋    号</w:t>
            </w:r>
          </w:p>
        </w:tc>
        <w:tc>
          <w:tcPr>
            <w:tcW w:w="2034" w:type="pct"/>
            <w:gridSpan w:val="3"/>
            <w:vAlign w:val="center"/>
          </w:tcPr>
          <w:p w14:paraId="3BB1091F" w14:textId="77777777" w:rsidR="00000000" w:rsidRDefault="00000000">
            <w:pPr>
              <w:spacing w:line="280" w:lineRule="exact"/>
              <w:ind w:firstLineChars="300" w:firstLine="630"/>
              <w:rPr>
                <w:rFonts w:ascii="仿宋_GB2312" w:eastAsia="仿宋_GB2312" w:hAnsi="仿宋_GB2312" w:cs="仿宋_GB2312" w:hint="eastAsia"/>
                <w:szCs w:val="21"/>
              </w:rPr>
            </w:pPr>
          </w:p>
        </w:tc>
        <w:tc>
          <w:tcPr>
            <w:tcW w:w="582" w:type="pct"/>
            <w:vAlign w:val="center"/>
          </w:tcPr>
          <w:p w14:paraId="11B7C84D"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验收日期</w:t>
            </w:r>
          </w:p>
        </w:tc>
        <w:tc>
          <w:tcPr>
            <w:tcW w:w="1670" w:type="pct"/>
            <w:gridSpan w:val="3"/>
            <w:vAlign w:val="center"/>
          </w:tcPr>
          <w:p w14:paraId="528BE3E0"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       年     月     日</w:t>
            </w:r>
          </w:p>
        </w:tc>
      </w:tr>
      <w:tr w:rsidR="00000000" w14:paraId="25FADD0D" w14:textId="77777777">
        <w:trPr>
          <w:trHeight w:val="432"/>
          <w:jc w:val="center"/>
        </w:trPr>
        <w:tc>
          <w:tcPr>
            <w:tcW w:w="712" w:type="pct"/>
            <w:gridSpan w:val="2"/>
            <w:vAlign w:val="center"/>
          </w:tcPr>
          <w:p w14:paraId="5217EB76"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建设单位</w:t>
            </w:r>
          </w:p>
        </w:tc>
        <w:tc>
          <w:tcPr>
            <w:tcW w:w="2034" w:type="pct"/>
            <w:gridSpan w:val="3"/>
            <w:vAlign w:val="center"/>
          </w:tcPr>
          <w:p w14:paraId="7AB0FA96" w14:textId="77777777" w:rsidR="00000000" w:rsidRDefault="00000000">
            <w:pPr>
              <w:spacing w:line="280" w:lineRule="exact"/>
              <w:jc w:val="center"/>
              <w:rPr>
                <w:rFonts w:ascii="仿宋_GB2312" w:eastAsia="仿宋_GB2312" w:hAnsi="仿宋_GB2312" w:cs="仿宋_GB2312" w:hint="eastAsia"/>
                <w:szCs w:val="21"/>
              </w:rPr>
            </w:pPr>
          </w:p>
        </w:tc>
        <w:tc>
          <w:tcPr>
            <w:tcW w:w="582" w:type="pct"/>
            <w:vAlign w:val="center"/>
          </w:tcPr>
          <w:p w14:paraId="728A3BD5"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施工单位</w:t>
            </w:r>
          </w:p>
        </w:tc>
        <w:tc>
          <w:tcPr>
            <w:tcW w:w="1670" w:type="pct"/>
            <w:gridSpan w:val="3"/>
            <w:vAlign w:val="center"/>
          </w:tcPr>
          <w:p w14:paraId="3C265796" w14:textId="77777777" w:rsidR="00000000" w:rsidRDefault="00000000">
            <w:pPr>
              <w:spacing w:line="280" w:lineRule="exact"/>
              <w:rPr>
                <w:rFonts w:ascii="仿宋_GB2312" w:eastAsia="仿宋_GB2312" w:hAnsi="仿宋_GB2312" w:cs="仿宋_GB2312" w:hint="eastAsia"/>
                <w:szCs w:val="21"/>
              </w:rPr>
            </w:pPr>
          </w:p>
        </w:tc>
      </w:tr>
      <w:tr w:rsidR="00000000" w14:paraId="0DBC2D87" w14:textId="77777777">
        <w:trPr>
          <w:trHeight w:val="396"/>
          <w:jc w:val="center"/>
        </w:trPr>
        <w:tc>
          <w:tcPr>
            <w:tcW w:w="712" w:type="pct"/>
            <w:gridSpan w:val="2"/>
            <w:vAlign w:val="center"/>
          </w:tcPr>
          <w:p w14:paraId="23FF011C"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监理单位</w:t>
            </w:r>
          </w:p>
        </w:tc>
        <w:tc>
          <w:tcPr>
            <w:tcW w:w="2034" w:type="pct"/>
            <w:gridSpan w:val="3"/>
            <w:vAlign w:val="center"/>
          </w:tcPr>
          <w:p w14:paraId="08DA4A4B" w14:textId="77777777" w:rsidR="00000000" w:rsidRDefault="00000000">
            <w:pPr>
              <w:spacing w:line="280" w:lineRule="exact"/>
              <w:jc w:val="center"/>
              <w:rPr>
                <w:rFonts w:ascii="仿宋_GB2312" w:eastAsia="仿宋_GB2312" w:hAnsi="仿宋_GB2312" w:cs="仿宋_GB2312" w:hint="eastAsia"/>
                <w:szCs w:val="21"/>
              </w:rPr>
            </w:pPr>
          </w:p>
        </w:tc>
        <w:tc>
          <w:tcPr>
            <w:tcW w:w="582" w:type="pct"/>
            <w:vAlign w:val="center"/>
          </w:tcPr>
          <w:p w14:paraId="3960DEC9"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物业单位</w:t>
            </w:r>
          </w:p>
        </w:tc>
        <w:tc>
          <w:tcPr>
            <w:tcW w:w="1670" w:type="pct"/>
            <w:gridSpan w:val="3"/>
            <w:vAlign w:val="center"/>
          </w:tcPr>
          <w:p w14:paraId="544FA00E" w14:textId="77777777" w:rsidR="00000000" w:rsidRDefault="00000000">
            <w:pPr>
              <w:spacing w:line="280" w:lineRule="exact"/>
              <w:rPr>
                <w:rFonts w:ascii="仿宋_GB2312" w:eastAsia="仿宋_GB2312" w:hAnsi="仿宋_GB2312" w:cs="仿宋_GB2312" w:hint="eastAsia"/>
                <w:szCs w:val="21"/>
              </w:rPr>
            </w:pPr>
          </w:p>
        </w:tc>
      </w:tr>
      <w:tr w:rsidR="00000000" w14:paraId="51824DB4" w14:textId="77777777">
        <w:trPr>
          <w:trHeight w:val="413"/>
          <w:jc w:val="center"/>
        </w:trPr>
        <w:tc>
          <w:tcPr>
            <w:tcW w:w="348" w:type="pct"/>
            <w:vAlign w:val="center"/>
          </w:tcPr>
          <w:p w14:paraId="072B51DD"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序号</w:t>
            </w:r>
          </w:p>
        </w:tc>
        <w:tc>
          <w:tcPr>
            <w:tcW w:w="363" w:type="pct"/>
            <w:vAlign w:val="center"/>
          </w:tcPr>
          <w:p w14:paraId="23F03925"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验收项目</w:t>
            </w:r>
          </w:p>
        </w:tc>
        <w:tc>
          <w:tcPr>
            <w:tcW w:w="499" w:type="pct"/>
            <w:vAlign w:val="center"/>
          </w:tcPr>
          <w:p w14:paraId="51CCFA36"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w:t>
            </w:r>
          </w:p>
          <w:p w14:paraId="3FA7C52E"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内容</w:t>
            </w:r>
          </w:p>
        </w:tc>
        <w:tc>
          <w:tcPr>
            <w:tcW w:w="2117" w:type="pct"/>
            <w:gridSpan w:val="3"/>
            <w:vAlign w:val="center"/>
          </w:tcPr>
          <w:p w14:paraId="22444E34"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验收情况</w:t>
            </w:r>
          </w:p>
        </w:tc>
        <w:tc>
          <w:tcPr>
            <w:tcW w:w="841" w:type="pct"/>
            <w:gridSpan w:val="2"/>
            <w:vAlign w:val="center"/>
          </w:tcPr>
          <w:p w14:paraId="3178E839"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存在问题</w:t>
            </w:r>
          </w:p>
        </w:tc>
        <w:tc>
          <w:tcPr>
            <w:tcW w:w="829" w:type="pct"/>
            <w:vAlign w:val="center"/>
          </w:tcPr>
          <w:p w14:paraId="0671A98E"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整改情况</w:t>
            </w:r>
          </w:p>
        </w:tc>
      </w:tr>
      <w:tr w:rsidR="00000000" w14:paraId="6FEE1CC8" w14:textId="77777777">
        <w:trPr>
          <w:cantSplit/>
          <w:trHeight w:val="746"/>
          <w:jc w:val="center"/>
        </w:trPr>
        <w:tc>
          <w:tcPr>
            <w:tcW w:w="348" w:type="pct"/>
            <w:vMerge w:val="restart"/>
            <w:vAlign w:val="center"/>
          </w:tcPr>
          <w:p w14:paraId="0EEBD72C"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1</w:t>
            </w:r>
          </w:p>
        </w:tc>
        <w:tc>
          <w:tcPr>
            <w:tcW w:w="363" w:type="pct"/>
            <w:vMerge w:val="restart"/>
            <w:vAlign w:val="center"/>
          </w:tcPr>
          <w:p w14:paraId="08AA723A"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走廊、楼（电）梯间</w:t>
            </w:r>
          </w:p>
        </w:tc>
        <w:tc>
          <w:tcPr>
            <w:tcW w:w="499" w:type="pct"/>
            <w:vAlign w:val="center"/>
          </w:tcPr>
          <w:p w14:paraId="0DECDA3D"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楼地面、墙面、天棚质量</w:t>
            </w:r>
          </w:p>
        </w:tc>
        <w:tc>
          <w:tcPr>
            <w:tcW w:w="2117" w:type="pct"/>
            <w:gridSpan w:val="3"/>
            <w:vAlign w:val="center"/>
          </w:tcPr>
          <w:p w14:paraId="527D0E5B"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地面无空鼓□、无裂缝□、无起砂□  </w:t>
            </w:r>
          </w:p>
          <w:p w14:paraId="229C9BBE"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墙面线角顺直□、阴阳角方正□</w:t>
            </w:r>
          </w:p>
          <w:p w14:paraId="6D0F83F7"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无裂缝</w:t>
            </w:r>
            <w:r>
              <w:rPr>
                <w:rFonts w:ascii="仿宋_GB2312" w:eastAsia="仿宋_GB2312" w:hAnsi="仿宋_GB2312" w:cs="仿宋_GB2312" w:hint="eastAsia"/>
                <w:szCs w:val="21"/>
              </w:rPr>
              <w:sym w:font="Wingdings 2" w:char="00A3"/>
            </w:r>
            <w:r>
              <w:rPr>
                <w:rFonts w:ascii="仿宋_GB2312" w:eastAsia="仿宋_GB2312" w:hAnsi="仿宋_GB2312" w:cs="仿宋_GB2312" w:hint="eastAsia"/>
                <w:szCs w:val="21"/>
              </w:rPr>
              <w:t xml:space="preserve">、无空鼓□、无脱层□、无渗漏□ </w:t>
            </w:r>
          </w:p>
          <w:p w14:paraId="07468090"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天棚无脱层□、无裂缝□</w:t>
            </w:r>
          </w:p>
        </w:tc>
        <w:tc>
          <w:tcPr>
            <w:tcW w:w="841" w:type="pct"/>
            <w:gridSpan w:val="2"/>
            <w:vAlign w:val="center"/>
          </w:tcPr>
          <w:p w14:paraId="36BEC218" w14:textId="77777777" w:rsidR="00000000" w:rsidRDefault="00000000">
            <w:pPr>
              <w:spacing w:line="280" w:lineRule="exact"/>
              <w:rPr>
                <w:rFonts w:ascii="仿宋_GB2312" w:eastAsia="仿宋_GB2312" w:hAnsi="仿宋_GB2312" w:cs="仿宋_GB2312" w:hint="eastAsia"/>
                <w:szCs w:val="18"/>
              </w:rPr>
            </w:pPr>
          </w:p>
        </w:tc>
        <w:tc>
          <w:tcPr>
            <w:tcW w:w="829" w:type="pct"/>
            <w:vAlign w:val="center"/>
          </w:tcPr>
          <w:p w14:paraId="4F28EBE2" w14:textId="77777777" w:rsidR="00000000" w:rsidRDefault="00000000">
            <w:pPr>
              <w:spacing w:line="280" w:lineRule="exact"/>
              <w:rPr>
                <w:rFonts w:ascii="仿宋_GB2312" w:eastAsia="仿宋_GB2312" w:hAnsi="仿宋_GB2312" w:cs="仿宋_GB2312" w:hint="eastAsia"/>
                <w:szCs w:val="18"/>
              </w:rPr>
            </w:pPr>
          </w:p>
        </w:tc>
      </w:tr>
      <w:tr w:rsidR="00000000" w14:paraId="040CF0E9" w14:textId="77777777">
        <w:trPr>
          <w:cantSplit/>
          <w:trHeight w:val="1062"/>
          <w:jc w:val="center"/>
        </w:trPr>
        <w:tc>
          <w:tcPr>
            <w:tcW w:w="348" w:type="pct"/>
            <w:vMerge/>
            <w:vAlign w:val="center"/>
          </w:tcPr>
          <w:p w14:paraId="1CD32323" w14:textId="77777777" w:rsidR="00000000" w:rsidRDefault="00000000">
            <w:pPr>
              <w:spacing w:line="280" w:lineRule="exact"/>
              <w:jc w:val="center"/>
              <w:rPr>
                <w:rFonts w:ascii="仿宋_GB2312" w:eastAsia="仿宋_GB2312" w:hAnsi="仿宋_GB2312" w:cs="仿宋_GB2312" w:hint="eastAsia"/>
                <w:szCs w:val="21"/>
              </w:rPr>
            </w:pPr>
          </w:p>
        </w:tc>
        <w:tc>
          <w:tcPr>
            <w:tcW w:w="363" w:type="pct"/>
            <w:vMerge/>
            <w:vAlign w:val="center"/>
          </w:tcPr>
          <w:p w14:paraId="6AF7C091" w14:textId="77777777" w:rsidR="00000000" w:rsidRDefault="00000000">
            <w:pPr>
              <w:spacing w:line="280" w:lineRule="exact"/>
              <w:jc w:val="center"/>
              <w:rPr>
                <w:rFonts w:ascii="仿宋_GB2312" w:eastAsia="仿宋_GB2312" w:hAnsi="仿宋_GB2312" w:cs="仿宋_GB2312" w:hint="eastAsia"/>
                <w:szCs w:val="21"/>
              </w:rPr>
            </w:pPr>
          </w:p>
        </w:tc>
        <w:tc>
          <w:tcPr>
            <w:tcW w:w="499" w:type="pct"/>
            <w:tcBorders>
              <w:bottom w:val="single" w:sz="4" w:space="0" w:color="auto"/>
            </w:tcBorders>
            <w:vAlign w:val="center"/>
          </w:tcPr>
          <w:p w14:paraId="3DA36620"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门窗、</w:t>
            </w:r>
          </w:p>
          <w:p w14:paraId="40919F62"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栏杆</w:t>
            </w:r>
          </w:p>
        </w:tc>
        <w:tc>
          <w:tcPr>
            <w:tcW w:w="2117" w:type="pct"/>
            <w:gridSpan w:val="3"/>
            <w:tcBorders>
              <w:bottom w:val="single" w:sz="4" w:space="0" w:color="auto"/>
            </w:tcBorders>
            <w:vAlign w:val="center"/>
          </w:tcPr>
          <w:p w14:paraId="2D9C5090" w14:textId="77777777" w:rsidR="00000000" w:rsidRDefault="00000000">
            <w:pPr>
              <w:spacing w:line="280" w:lineRule="exact"/>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门窗安装牢固□            开启灵活□ </w:t>
            </w:r>
          </w:p>
          <w:p w14:paraId="60CB759C" w14:textId="77777777" w:rsidR="00000000" w:rsidRDefault="00000000">
            <w:pPr>
              <w:spacing w:line="280" w:lineRule="exact"/>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关闭严密□            有防脱落措施□           </w:t>
            </w:r>
          </w:p>
          <w:p w14:paraId="786BBE94" w14:textId="77777777" w:rsidR="00000000" w:rsidRDefault="00000000">
            <w:pPr>
              <w:spacing w:line="280" w:lineRule="exact"/>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窗边无裂缝□          门窗框无渗漏□         </w:t>
            </w:r>
          </w:p>
          <w:p w14:paraId="587B3CF5" w14:textId="77777777" w:rsidR="00000000" w:rsidRDefault="00000000">
            <w:pPr>
              <w:spacing w:line="280" w:lineRule="exact"/>
              <w:jc w:val="left"/>
              <w:rPr>
                <w:rFonts w:ascii="仿宋_GB2312" w:eastAsia="仿宋_GB2312" w:hAnsi="仿宋_GB2312" w:cs="仿宋_GB2312" w:hint="eastAsia"/>
                <w:szCs w:val="21"/>
              </w:rPr>
            </w:pPr>
            <w:r>
              <w:rPr>
                <w:rFonts w:ascii="仿宋_GB2312" w:eastAsia="仿宋_GB2312" w:hAnsi="仿宋_GB2312" w:cs="仿宋_GB2312" w:hint="eastAsia"/>
                <w:szCs w:val="21"/>
              </w:rPr>
              <w:t>有防水胶嵌缝□</w:t>
            </w:r>
          </w:p>
          <w:p w14:paraId="0ADE7353" w14:textId="77777777" w:rsidR="00000000" w:rsidRDefault="00000000">
            <w:pPr>
              <w:spacing w:line="280" w:lineRule="exact"/>
              <w:jc w:val="left"/>
              <w:rPr>
                <w:rFonts w:ascii="仿宋_GB2312" w:eastAsia="仿宋_GB2312" w:hAnsi="仿宋_GB2312" w:cs="仿宋_GB2312" w:hint="eastAsia"/>
                <w:szCs w:val="21"/>
              </w:rPr>
            </w:pPr>
            <w:r>
              <w:rPr>
                <w:rFonts w:ascii="仿宋_GB2312" w:eastAsia="仿宋_GB2312" w:hAnsi="仿宋_GB2312" w:cs="仿宋_GB2312" w:hint="eastAsia"/>
                <w:szCs w:val="21"/>
              </w:rPr>
              <w:t xml:space="preserve">窗台高度满足要求□  </w:t>
            </w:r>
          </w:p>
          <w:p w14:paraId="12FAF559"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护栏高度满足要求□  </w:t>
            </w:r>
          </w:p>
          <w:p w14:paraId="40A301AB"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栏杆间距满足要求□</w:t>
            </w:r>
          </w:p>
        </w:tc>
        <w:tc>
          <w:tcPr>
            <w:tcW w:w="841" w:type="pct"/>
            <w:gridSpan w:val="2"/>
            <w:tcBorders>
              <w:bottom w:val="single" w:sz="4" w:space="0" w:color="auto"/>
            </w:tcBorders>
            <w:vAlign w:val="center"/>
          </w:tcPr>
          <w:p w14:paraId="4883C8A6" w14:textId="77777777" w:rsidR="00000000" w:rsidRDefault="00000000">
            <w:pPr>
              <w:spacing w:line="280" w:lineRule="exact"/>
              <w:rPr>
                <w:rFonts w:ascii="仿宋_GB2312" w:eastAsia="仿宋_GB2312" w:hAnsi="仿宋_GB2312" w:cs="仿宋_GB2312" w:hint="eastAsia"/>
                <w:szCs w:val="18"/>
              </w:rPr>
            </w:pPr>
          </w:p>
        </w:tc>
        <w:tc>
          <w:tcPr>
            <w:tcW w:w="829" w:type="pct"/>
            <w:tcBorders>
              <w:bottom w:val="single" w:sz="4" w:space="0" w:color="auto"/>
            </w:tcBorders>
            <w:vAlign w:val="center"/>
          </w:tcPr>
          <w:p w14:paraId="02B565BF" w14:textId="77777777" w:rsidR="00000000" w:rsidRDefault="00000000">
            <w:pPr>
              <w:spacing w:line="280" w:lineRule="exact"/>
              <w:rPr>
                <w:rFonts w:ascii="仿宋_GB2312" w:eastAsia="仿宋_GB2312" w:hAnsi="仿宋_GB2312" w:cs="仿宋_GB2312" w:hint="eastAsia"/>
                <w:szCs w:val="18"/>
              </w:rPr>
            </w:pPr>
          </w:p>
        </w:tc>
      </w:tr>
      <w:tr w:rsidR="00000000" w14:paraId="65F1A661" w14:textId="77777777">
        <w:trPr>
          <w:cantSplit/>
          <w:trHeight w:val="477"/>
          <w:jc w:val="center"/>
        </w:trPr>
        <w:tc>
          <w:tcPr>
            <w:tcW w:w="348" w:type="pct"/>
            <w:vMerge/>
            <w:vAlign w:val="center"/>
          </w:tcPr>
          <w:p w14:paraId="7F82C7AD" w14:textId="77777777" w:rsidR="00000000" w:rsidRDefault="00000000">
            <w:pPr>
              <w:spacing w:line="280" w:lineRule="exact"/>
              <w:jc w:val="center"/>
              <w:rPr>
                <w:rFonts w:ascii="仿宋_GB2312" w:eastAsia="仿宋_GB2312" w:hAnsi="仿宋_GB2312" w:cs="仿宋_GB2312" w:hint="eastAsia"/>
                <w:szCs w:val="21"/>
              </w:rPr>
            </w:pPr>
          </w:p>
        </w:tc>
        <w:tc>
          <w:tcPr>
            <w:tcW w:w="363" w:type="pct"/>
            <w:vMerge/>
            <w:tcBorders>
              <w:bottom w:val="single" w:sz="4" w:space="0" w:color="auto"/>
            </w:tcBorders>
            <w:vAlign w:val="center"/>
          </w:tcPr>
          <w:p w14:paraId="57332F0C" w14:textId="77777777" w:rsidR="00000000" w:rsidRDefault="00000000">
            <w:pPr>
              <w:spacing w:line="280" w:lineRule="exact"/>
              <w:jc w:val="center"/>
              <w:rPr>
                <w:rFonts w:ascii="仿宋_GB2312" w:eastAsia="仿宋_GB2312" w:hAnsi="仿宋_GB2312" w:cs="仿宋_GB2312" w:hint="eastAsia"/>
                <w:szCs w:val="21"/>
              </w:rPr>
            </w:pPr>
          </w:p>
        </w:tc>
        <w:tc>
          <w:tcPr>
            <w:tcW w:w="499" w:type="pct"/>
            <w:tcBorders>
              <w:bottom w:val="single" w:sz="4" w:space="0" w:color="auto"/>
            </w:tcBorders>
            <w:vAlign w:val="center"/>
          </w:tcPr>
          <w:p w14:paraId="61A0CFFA"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rPr>
              <w:t>消防</w:t>
            </w:r>
          </w:p>
        </w:tc>
        <w:tc>
          <w:tcPr>
            <w:tcW w:w="2117" w:type="pct"/>
            <w:gridSpan w:val="3"/>
            <w:tcBorders>
              <w:bottom w:val="single" w:sz="4" w:space="0" w:color="auto"/>
            </w:tcBorders>
            <w:vAlign w:val="center"/>
          </w:tcPr>
          <w:p w14:paraId="715783E2" w14:textId="77777777" w:rsidR="00000000" w:rsidRDefault="00000000">
            <w:pPr>
              <w:spacing w:line="280" w:lineRule="exact"/>
              <w:rPr>
                <w:rFonts w:ascii="仿宋_GB2312" w:eastAsia="仿宋_GB2312" w:hAnsi="仿宋_GB2312" w:cs="仿宋_GB2312" w:hint="eastAsia"/>
              </w:rPr>
            </w:pPr>
            <w:r>
              <w:rPr>
                <w:rFonts w:ascii="仿宋_GB2312" w:eastAsia="仿宋_GB2312" w:hAnsi="仿宋_GB2312" w:cs="仿宋_GB2312" w:hint="eastAsia"/>
              </w:rPr>
              <w:t>消防设施按设计要求配备齐全、系统运行正常</w:t>
            </w:r>
            <w:r>
              <w:rPr>
                <w:rFonts w:ascii="仿宋_GB2312" w:eastAsia="仿宋_GB2312" w:hAnsi="仿宋_GB2312" w:cs="仿宋_GB2312" w:hint="eastAsia"/>
                <w:szCs w:val="21"/>
              </w:rPr>
              <w:t>□  防火门满足相关要求□</w:t>
            </w:r>
          </w:p>
        </w:tc>
        <w:tc>
          <w:tcPr>
            <w:tcW w:w="841" w:type="pct"/>
            <w:gridSpan w:val="2"/>
            <w:tcBorders>
              <w:bottom w:val="single" w:sz="4" w:space="0" w:color="auto"/>
            </w:tcBorders>
            <w:vAlign w:val="center"/>
          </w:tcPr>
          <w:p w14:paraId="456B5BAE" w14:textId="77777777" w:rsidR="00000000" w:rsidRDefault="00000000">
            <w:pPr>
              <w:spacing w:line="280" w:lineRule="exact"/>
              <w:rPr>
                <w:rFonts w:ascii="仿宋_GB2312" w:eastAsia="仿宋_GB2312" w:hAnsi="仿宋_GB2312" w:cs="仿宋_GB2312" w:hint="eastAsia"/>
              </w:rPr>
            </w:pPr>
          </w:p>
        </w:tc>
        <w:tc>
          <w:tcPr>
            <w:tcW w:w="829" w:type="pct"/>
            <w:tcBorders>
              <w:bottom w:val="single" w:sz="4" w:space="0" w:color="auto"/>
            </w:tcBorders>
            <w:vAlign w:val="center"/>
          </w:tcPr>
          <w:p w14:paraId="42A8EF50" w14:textId="77777777" w:rsidR="00000000" w:rsidRDefault="00000000">
            <w:pPr>
              <w:spacing w:line="280" w:lineRule="exact"/>
              <w:rPr>
                <w:rFonts w:ascii="仿宋_GB2312" w:eastAsia="仿宋_GB2312" w:hAnsi="仿宋_GB2312" w:cs="仿宋_GB2312" w:hint="eastAsia"/>
                <w:szCs w:val="18"/>
              </w:rPr>
            </w:pPr>
          </w:p>
        </w:tc>
      </w:tr>
      <w:tr w:rsidR="00000000" w14:paraId="76849C7B" w14:textId="77777777">
        <w:trPr>
          <w:cantSplit/>
          <w:trHeight w:val="555"/>
          <w:jc w:val="center"/>
        </w:trPr>
        <w:tc>
          <w:tcPr>
            <w:tcW w:w="348" w:type="pct"/>
            <w:vAlign w:val="center"/>
          </w:tcPr>
          <w:p w14:paraId="0288BAAC"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2</w:t>
            </w:r>
          </w:p>
        </w:tc>
        <w:tc>
          <w:tcPr>
            <w:tcW w:w="863" w:type="pct"/>
            <w:gridSpan w:val="2"/>
            <w:vAlign w:val="center"/>
          </w:tcPr>
          <w:p w14:paraId="526E0D62"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地下室</w:t>
            </w:r>
          </w:p>
        </w:tc>
        <w:tc>
          <w:tcPr>
            <w:tcW w:w="2117" w:type="pct"/>
            <w:gridSpan w:val="3"/>
            <w:vAlign w:val="center"/>
          </w:tcPr>
          <w:p w14:paraId="63044B95"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地面无渗漏□    地面无积水□  </w:t>
            </w:r>
          </w:p>
          <w:p w14:paraId="36D481F3"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墙面无裂缝□    墙面无渗漏□  </w:t>
            </w:r>
          </w:p>
          <w:p w14:paraId="118A138F"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天棚无裂缝□    天棚无渗漏□</w:t>
            </w:r>
          </w:p>
        </w:tc>
        <w:tc>
          <w:tcPr>
            <w:tcW w:w="841" w:type="pct"/>
            <w:gridSpan w:val="2"/>
            <w:vAlign w:val="center"/>
          </w:tcPr>
          <w:p w14:paraId="791D04FA" w14:textId="77777777" w:rsidR="00000000" w:rsidRDefault="00000000">
            <w:pPr>
              <w:spacing w:line="280" w:lineRule="exact"/>
              <w:rPr>
                <w:rFonts w:ascii="仿宋_GB2312" w:eastAsia="仿宋_GB2312" w:hAnsi="仿宋_GB2312" w:cs="仿宋_GB2312" w:hint="eastAsia"/>
                <w:szCs w:val="18"/>
              </w:rPr>
            </w:pPr>
          </w:p>
        </w:tc>
        <w:tc>
          <w:tcPr>
            <w:tcW w:w="829" w:type="pct"/>
            <w:vAlign w:val="center"/>
          </w:tcPr>
          <w:p w14:paraId="6954D537" w14:textId="77777777" w:rsidR="00000000" w:rsidRDefault="00000000">
            <w:pPr>
              <w:spacing w:line="280" w:lineRule="exact"/>
              <w:rPr>
                <w:rFonts w:ascii="仿宋_GB2312" w:eastAsia="仿宋_GB2312" w:hAnsi="仿宋_GB2312" w:cs="仿宋_GB2312" w:hint="eastAsia"/>
                <w:szCs w:val="18"/>
              </w:rPr>
            </w:pPr>
          </w:p>
        </w:tc>
      </w:tr>
      <w:tr w:rsidR="00000000" w14:paraId="7524DE6D" w14:textId="77777777">
        <w:trPr>
          <w:cantSplit/>
          <w:trHeight w:val="1799"/>
          <w:jc w:val="center"/>
        </w:trPr>
        <w:tc>
          <w:tcPr>
            <w:tcW w:w="348" w:type="pct"/>
            <w:vAlign w:val="center"/>
          </w:tcPr>
          <w:p w14:paraId="58742467"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3</w:t>
            </w:r>
          </w:p>
        </w:tc>
        <w:tc>
          <w:tcPr>
            <w:tcW w:w="863" w:type="pct"/>
            <w:gridSpan w:val="2"/>
            <w:vAlign w:val="center"/>
          </w:tcPr>
          <w:p w14:paraId="7AA557DC"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屋面</w:t>
            </w:r>
          </w:p>
        </w:tc>
        <w:tc>
          <w:tcPr>
            <w:tcW w:w="2117" w:type="pct"/>
            <w:gridSpan w:val="3"/>
            <w:vAlign w:val="center"/>
          </w:tcPr>
          <w:p w14:paraId="342887F6"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无渗漏□、无积水□</w:t>
            </w:r>
          </w:p>
          <w:p w14:paraId="11F4B7B8"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分格缝设置符合设计要求□  </w:t>
            </w:r>
          </w:p>
          <w:p w14:paraId="7438CF07"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排气管伸出屋面高度符合要求□  </w:t>
            </w:r>
          </w:p>
          <w:p w14:paraId="426B40CB"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护栏高度满足要求□  </w:t>
            </w:r>
          </w:p>
          <w:p w14:paraId="27A19253"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栏杆间距满足要求□  </w:t>
            </w:r>
          </w:p>
          <w:p w14:paraId="7C77472D"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 xml:space="preserve">玻璃安装牢固□  </w:t>
            </w:r>
          </w:p>
          <w:p w14:paraId="06F27F10"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rPr>
              <w:t>已按规定使用安全玻璃</w:t>
            </w:r>
            <w:r>
              <w:rPr>
                <w:rFonts w:ascii="仿宋_GB2312" w:eastAsia="仿宋_GB2312" w:hAnsi="仿宋_GB2312" w:cs="仿宋_GB2312" w:hint="eastAsia"/>
                <w:szCs w:val="21"/>
              </w:rPr>
              <w:t>□</w:t>
            </w:r>
          </w:p>
          <w:p w14:paraId="20014A14"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接闪器、引下线、设备及金属构件接地符合设计要求及相关标准要求□</w:t>
            </w:r>
          </w:p>
        </w:tc>
        <w:tc>
          <w:tcPr>
            <w:tcW w:w="841" w:type="pct"/>
            <w:gridSpan w:val="2"/>
            <w:vAlign w:val="center"/>
          </w:tcPr>
          <w:p w14:paraId="6C839CC2" w14:textId="77777777" w:rsidR="00000000" w:rsidRDefault="00000000">
            <w:pPr>
              <w:spacing w:line="280" w:lineRule="exact"/>
              <w:rPr>
                <w:rFonts w:ascii="仿宋_GB2312" w:eastAsia="仿宋_GB2312" w:hAnsi="仿宋_GB2312" w:cs="仿宋_GB2312" w:hint="eastAsia"/>
                <w:szCs w:val="18"/>
              </w:rPr>
            </w:pPr>
          </w:p>
        </w:tc>
        <w:tc>
          <w:tcPr>
            <w:tcW w:w="829" w:type="pct"/>
            <w:vAlign w:val="center"/>
          </w:tcPr>
          <w:p w14:paraId="1021A0DC" w14:textId="77777777" w:rsidR="00000000" w:rsidRDefault="00000000">
            <w:pPr>
              <w:spacing w:line="280" w:lineRule="exact"/>
              <w:rPr>
                <w:rFonts w:ascii="仿宋_GB2312" w:eastAsia="仿宋_GB2312" w:hAnsi="仿宋_GB2312" w:cs="仿宋_GB2312" w:hint="eastAsia"/>
                <w:szCs w:val="18"/>
              </w:rPr>
            </w:pPr>
          </w:p>
        </w:tc>
      </w:tr>
      <w:tr w:rsidR="00000000" w14:paraId="11967819" w14:textId="77777777">
        <w:trPr>
          <w:cantSplit/>
          <w:trHeight w:val="333"/>
          <w:jc w:val="center"/>
        </w:trPr>
        <w:tc>
          <w:tcPr>
            <w:tcW w:w="1211" w:type="pct"/>
            <w:gridSpan w:val="3"/>
            <w:vAlign w:val="center"/>
          </w:tcPr>
          <w:p w14:paraId="2275F8E1"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验收结论</w:t>
            </w:r>
          </w:p>
        </w:tc>
        <w:tc>
          <w:tcPr>
            <w:tcW w:w="3788" w:type="pct"/>
            <w:gridSpan w:val="6"/>
            <w:vAlign w:val="center"/>
          </w:tcPr>
          <w:p w14:paraId="22D99E31" w14:textId="77777777" w:rsidR="00000000" w:rsidRDefault="00000000">
            <w:pPr>
              <w:spacing w:line="280" w:lineRule="exact"/>
              <w:ind w:firstLineChars="100" w:firstLine="210"/>
              <w:rPr>
                <w:rFonts w:ascii="仿宋_GB2312" w:eastAsia="仿宋_GB2312" w:hAnsi="仿宋_GB2312" w:cs="仿宋_GB2312" w:hint="eastAsia"/>
                <w:szCs w:val="18"/>
              </w:rPr>
            </w:pPr>
            <w:r>
              <w:rPr>
                <w:rFonts w:ascii="仿宋_GB2312" w:eastAsia="仿宋_GB2312" w:hAnsi="仿宋_GB2312" w:cs="仿宋_GB2312" w:hint="eastAsia"/>
                <w:szCs w:val="21"/>
              </w:rPr>
              <w:t>一次验收合格□                经整改后验收合格□</w:t>
            </w:r>
          </w:p>
        </w:tc>
      </w:tr>
      <w:tr w:rsidR="00000000" w14:paraId="626EC038" w14:textId="77777777">
        <w:trPr>
          <w:cantSplit/>
          <w:trHeight w:val="315"/>
          <w:jc w:val="center"/>
        </w:trPr>
        <w:tc>
          <w:tcPr>
            <w:tcW w:w="1211" w:type="pct"/>
            <w:gridSpan w:val="3"/>
            <w:vAlign w:val="center"/>
          </w:tcPr>
          <w:p w14:paraId="548A16B2"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建 设 单 位</w:t>
            </w:r>
          </w:p>
        </w:tc>
        <w:tc>
          <w:tcPr>
            <w:tcW w:w="1245" w:type="pct"/>
            <w:vAlign w:val="center"/>
          </w:tcPr>
          <w:p w14:paraId="50958CAB"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监 理 单 位</w:t>
            </w:r>
          </w:p>
        </w:tc>
        <w:tc>
          <w:tcPr>
            <w:tcW w:w="1309" w:type="pct"/>
            <w:gridSpan w:val="3"/>
            <w:vAlign w:val="center"/>
          </w:tcPr>
          <w:p w14:paraId="14426C71"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施 工 单 位</w:t>
            </w:r>
          </w:p>
        </w:tc>
        <w:tc>
          <w:tcPr>
            <w:tcW w:w="1233" w:type="pct"/>
            <w:gridSpan w:val="2"/>
            <w:vAlign w:val="center"/>
          </w:tcPr>
          <w:p w14:paraId="5346E93E" w14:textId="77777777" w:rsidR="00000000" w:rsidRDefault="00000000">
            <w:pPr>
              <w:spacing w:line="280" w:lineRule="exact"/>
              <w:jc w:val="center"/>
              <w:rPr>
                <w:rFonts w:ascii="仿宋_GB2312" w:eastAsia="仿宋_GB2312" w:hAnsi="仿宋_GB2312" w:cs="仿宋_GB2312" w:hint="eastAsia"/>
                <w:szCs w:val="21"/>
              </w:rPr>
            </w:pPr>
            <w:r>
              <w:rPr>
                <w:rFonts w:ascii="仿宋_GB2312" w:eastAsia="仿宋_GB2312" w:hAnsi="仿宋_GB2312" w:cs="仿宋_GB2312" w:hint="eastAsia"/>
                <w:szCs w:val="21"/>
              </w:rPr>
              <w:t>物 业 公 司</w:t>
            </w:r>
          </w:p>
        </w:tc>
      </w:tr>
      <w:tr w:rsidR="00000000" w14:paraId="721C9E2D" w14:textId="77777777">
        <w:trPr>
          <w:cantSplit/>
          <w:trHeight w:val="90"/>
          <w:jc w:val="center"/>
        </w:trPr>
        <w:tc>
          <w:tcPr>
            <w:tcW w:w="1211" w:type="pct"/>
            <w:gridSpan w:val="3"/>
          </w:tcPr>
          <w:p w14:paraId="4DD1163C"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694ED93B"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10F099AF" w14:textId="77777777" w:rsidR="00000000" w:rsidRDefault="00000000">
            <w:pPr>
              <w:spacing w:line="280" w:lineRule="exact"/>
              <w:rPr>
                <w:rFonts w:ascii="仿宋_GB2312" w:eastAsia="仿宋_GB2312" w:hAnsi="仿宋_GB2312" w:cs="仿宋_GB2312" w:hint="eastAsia"/>
                <w:szCs w:val="21"/>
              </w:rPr>
            </w:pPr>
          </w:p>
          <w:p w14:paraId="79447B9A" w14:textId="77777777" w:rsidR="00000000" w:rsidRDefault="00000000">
            <w:pPr>
              <w:spacing w:line="280" w:lineRule="exact"/>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5346C984" w14:textId="77777777" w:rsidR="00000000" w:rsidRDefault="00000000">
            <w:pPr>
              <w:spacing w:line="280" w:lineRule="exact"/>
              <w:jc w:val="right"/>
              <w:rPr>
                <w:rStyle w:val="NormalCharacter"/>
                <w:rFonts w:ascii="仿宋_GB2312" w:eastAsia="仿宋_GB2312" w:hAnsi="仿宋_GB2312" w:cs="仿宋_GB2312" w:hint="eastAsia"/>
              </w:rPr>
            </w:pPr>
            <w:r>
              <w:rPr>
                <w:rFonts w:ascii="仿宋_GB2312" w:eastAsia="仿宋_GB2312" w:hAnsi="仿宋_GB2312" w:cs="仿宋_GB2312" w:hint="eastAsia"/>
                <w:szCs w:val="21"/>
              </w:rPr>
              <w:t>年　月　日</w:t>
            </w:r>
          </w:p>
        </w:tc>
        <w:tc>
          <w:tcPr>
            <w:tcW w:w="1245" w:type="pct"/>
          </w:tcPr>
          <w:p w14:paraId="5DADAF7B"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总监理工程师：</w:t>
            </w:r>
          </w:p>
          <w:p w14:paraId="6B31FC6A"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77AD5C93" w14:textId="77777777" w:rsidR="00000000" w:rsidRDefault="00000000">
            <w:pPr>
              <w:spacing w:line="280" w:lineRule="exact"/>
              <w:rPr>
                <w:rFonts w:ascii="仿宋_GB2312" w:eastAsia="仿宋_GB2312" w:hAnsi="仿宋_GB2312" w:cs="仿宋_GB2312" w:hint="eastAsia"/>
                <w:szCs w:val="21"/>
              </w:rPr>
            </w:pPr>
          </w:p>
          <w:p w14:paraId="50C56D29" w14:textId="77777777" w:rsidR="00000000" w:rsidRDefault="00000000">
            <w:pPr>
              <w:spacing w:line="280" w:lineRule="exact"/>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40F99E2D" w14:textId="77777777" w:rsidR="00000000" w:rsidRDefault="00000000">
            <w:pPr>
              <w:spacing w:line="280" w:lineRule="exact"/>
              <w:jc w:val="right"/>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1309" w:type="pct"/>
            <w:gridSpan w:val="3"/>
          </w:tcPr>
          <w:p w14:paraId="43360DD9"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0BBE0E15"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152F03B6" w14:textId="77777777" w:rsidR="00000000" w:rsidRDefault="00000000">
            <w:pPr>
              <w:spacing w:line="280" w:lineRule="exact"/>
              <w:rPr>
                <w:rFonts w:ascii="仿宋_GB2312" w:eastAsia="仿宋_GB2312" w:hAnsi="仿宋_GB2312" w:cs="仿宋_GB2312" w:hint="eastAsia"/>
                <w:szCs w:val="21"/>
              </w:rPr>
            </w:pPr>
          </w:p>
          <w:p w14:paraId="47AE2CEA" w14:textId="77777777" w:rsidR="00000000" w:rsidRDefault="00000000">
            <w:pPr>
              <w:spacing w:line="280" w:lineRule="exact"/>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7FFDF800" w14:textId="77777777" w:rsidR="00000000" w:rsidRDefault="00000000">
            <w:pPr>
              <w:spacing w:line="280" w:lineRule="exact"/>
              <w:jc w:val="right"/>
              <w:rPr>
                <w:rStyle w:val="NormalCharacter"/>
                <w:rFonts w:ascii="仿宋_GB2312" w:eastAsia="仿宋_GB2312" w:hAnsi="仿宋_GB2312" w:cs="仿宋_GB2312" w:hint="eastAsia"/>
              </w:rPr>
            </w:pPr>
            <w:r>
              <w:rPr>
                <w:rFonts w:ascii="仿宋_GB2312" w:eastAsia="仿宋_GB2312" w:hAnsi="仿宋_GB2312" w:cs="仿宋_GB2312" w:hint="eastAsia"/>
                <w:szCs w:val="21"/>
              </w:rPr>
              <w:t>年　月　日</w:t>
            </w:r>
          </w:p>
        </w:tc>
        <w:tc>
          <w:tcPr>
            <w:tcW w:w="1233" w:type="pct"/>
            <w:gridSpan w:val="2"/>
          </w:tcPr>
          <w:p w14:paraId="4D2026E3"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6580BB4A" w14:textId="77777777" w:rsidR="00000000" w:rsidRDefault="00000000">
            <w:pPr>
              <w:spacing w:line="280" w:lineRule="exact"/>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169DE425" w14:textId="77777777" w:rsidR="00000000" w:rsidRDefault="00000000">
            <w:pPr>
              <w:spacing w:line="280" w:lineRule="exact"/>
              <w:rPr>
                <w:rFonts w:ascii="仿宋_GB2312" w:eastAsia="仿宋_GB2312" w:hAnsi="仿宋_GB2312" w:cs="仿宋_GB2312" w:hint="eastAsia"/>
                <w:szCs w:val="21"/>
              </w:rPr>
            </w:pPr>
          </w:p>
          <w:p w14:paraId="42462640" w14:textId="77777777" w:rsidR="00000000" w:rsidRDefault="00000000">
            <w:pPr>
              <w:spacing w:line="280" w:lineRule="exact"/>
              <w:ind w:right="105"/>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183631AE" w14:textId="77777777" w:rsidR="00000000" w:rsidRDefault="00000000">
            <w:pPr>
              <w:spacing w:line="280" w:lineRule="exact"/>
              <w:jc w:val="right"/>
              <w:rPr>
                <w:rStyle w:val="NormalCharacter"/>
                <w:rFonts w:ascii="仿宋_GB2312" w:eastAsia="仿宋_GB2312" w:hAnsi="仿宋_GB2312" w:cs="仿宋_GB2312" w:hint="eastAsia"/>
              </w:rPr>
            </w:pPr>
            <w:r>
              <w:rPr>
                <w:rFonts w:ascii="仿宋_GB2312" w:eastAsia="仿宋_GB2312" w:hAnsi="仿宋_GB2312" w:cs="仿宋_GB2312" w:hint="eastAsia"/>
                <w:szCs w:val="21"/>
              </w:rPr>
              <w:t>年　月　日</w:t>
            </w:r>
          </w:p>
        </w:tc>
      </w:tr>
    </w:tbl>
    <w:p w14:paraId="4EED0681" w14:textId="77777777" w:rsidR="00000000" w:rsidRDefault="00000000">
      <w:pPr>
        <w:spacing w:line="280" w:lineRule="exact"/>
        <w:textAlignment w:val="baseline"/>
        <w:rPr>
          <w:rFonts w:ascii="Times New Roman" w:eastAsia="仿宋_GB2312" w:hAnsi="Times New Roman"/>
          <w:bCs/>
        </w:rPr>
      </w:pPr>
      <w:r>
        <w:rPr>
          <w:rStyle w:val="NormalCharacter"/>
          <w:rFonts w:ascii="Times New Roman" w:eastAsia="仿宋_GB2312" w:hAnsi="Times New Roman"/>
          <w:sz w:val="24"/>
        </w:rPr>
        <w:lastRenderedPageBreak/>
        <w:t>注：本表一式四份（建设、施工、监理、已选定的前期物业公司各一份）。</w:t>
      </w:r>
    </w:p>
    <w:p w14:paraId="761F5AE7" w14:textId="77777777" w:rsidR="00000000" w:rsidRDefault="00000000">
      <w:pPr>
        <w:widowControl/>
        <w:spacing w:line="500" w:lineRule="exact"/>
        <w:rPr>
          <w:rFonts w:ascii="Times New Roman" w:eastAsia="黑体" w:hAnsi="Times New Roman"/>
          <w:bCs/>
          <w:sz w:val="32"/>
          <w:szCs w:val="32"/>
        </w:rPr>
      </w:pPr>
      <w:r>
        <w:rPr>
          <w:rFonts w:ascii="Times New Roman" w:eastAsia="黑体" w:hAnsi="Times New Roman"/>
          <w:bCs/>
          <w:sz w:val="32"/>
          <w:szCs w:val="32"/>
        </w:rPr>
        <w:br w:type="page"/>
      </w:r>
      <w:r>
        <w:rPr>
          <w:rFonts w:ascii="Times New Roman" w:eastAsia="黑体" w:hAnsi="Times New Roman"/>
          <w:bCs/>
          <w:sz w:val="32"/>
          <w:szCs w:val="32"/>
        </w:rPr>
        <w:lastRenderedPageBreak/>
        <w:t>附件</w:t>
      </w:r>
      <w:r>
        <w:rPr>
          <w:rFonts w:ascii="Times New Roman" w:eastAsia="黑体" w:hAnsi="Times New Roman"/>
          <w:bCs/>
          <w:sz w:val="32"/>
          <w:szCs w:val="32"/>
        </w:rPr>
        <w:t>5</w:t>
      </w:r>
    </w:p>
    <w:p w14:paraId="2BEF3A2B" w14:textId="77777777" w:rsidR="00000000" w:rsidRDefault="00000000">
      <w:pPr>
        <w:widowControl/>
        <w:spacing w:line="500" w:lineRule="exact"/>
        <w:jc w:val="center"/>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住宅工程质量分户验收汇总表</w:t>
      </w:r>
    </w:p>
    <w:tbl>
      <w:tblPr>
        <w:tblW w:w="9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263"/>
        <w:gridCol w:w="1020"/>
        <w:gridCol w:w="2552"/>
        <w:gridCol w:w="255"/>
        <w:gridCol w:w="1096"/>
        <w:gridCol w:w="1200"/>
        <w:gridCol w:w="2452"/>
      </w:tblGrid>
      <w:tr w:rsidR="00000000" w14:paraId="3C340C94" w14:textId="77777777">
        <w:trPr>
          <w:trHeight w:val="658"/>
          <w:jc w:val="center"/>
        </w:trPr>
        <w:tc>
          <w:tcPr>
            <w:tcW w:w="1263" w:type="dxa"/>
            <w:tcBorders>
              <w:top w:val="single" w:sz="4" w:space="0" w:color="000000"/>
              <w:left w:val="single" w:sz="4" w:space="0" w:color="000000"/>
              <w:right w:val="single" w:sz="4" w:space="0" w:color="000000"/>
            </w:tcBorders>
            <w:vAlign w:val="center"/>
          </w:tcPr>
          <w:p w14:paraId="13974CFB"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工程名称</w:t>
            </w:r>
          </w:p>
        </w:tc>
        <w:tc>
          <w:tcPr>
            <w:tcW w:w="8575" w:type="dxa"/>
            <w:gridSpan w:val="6"/>
            <w:tcBorders>
              <w:top w:val="single" w:sz="4" w:space="0" w:color="000000"/>
              <w:left w:val="single" w:sz="4" w:space="0" w:color="000000"/>
              <w:right w:val="single" w:sz="4" w:space="0" w:color="000000"/>
            </w:tcBorders>
            <w:vAlign w:val="center"/>
          </w:tcPr>
          <w:p w14:paraId="2E70E5FE" w14:textId="77777777" w:rsidR="00000000" w:rsidRDefault="00000000">
            <w:pPr>
              <w:spacing w:line="360" w:lineRule="auto"/>
              <w:jc w:val="center"/>
              <w:rPr>
                <w:rFonts w:ascii="仿宋_GB2312" w:eastAsia="仿宋_GB2312" w:hAnsi="仿宋_GB2312" w:cs="仿宋_GB2312" w:hint="eastAsia"/>
                <w:szCs w:val="21"/>
              </w:rPr>
            </w:pPr>
          </w:p>
        </w:tc>
      </w:tr>
      <w:tr w:rsidR="00000000" w14:paraId="4AB9A714" w14:textId="77777777">
        <w:trPr>
          <w:trHeight w:val="658"/>
          <w:jc w:val="center"/>
        </w:trPr>
        <w:tc>
          <w:tcPr>
            <w:tcW w:w="1263" w:type="dxa"/>
            <w:tcBorders>
              <w:left w:val="single" w:sz="4" w:space="0" w:color="000000"/>
              <w:bottom w:val="single" w:sz="4" w:space="0" w:color="000000"/>
              <w:right w:val="single" w:sz="4" w:space="0" w:color="000000"/>
            </w:tcBorders>
            <w:vAlign w:val="center"/>
          </w:tcPr>
          <w:p w14:paraId="33D3524C"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栋号</w:t>
            </w:r>
          </w:p>
        </w:tc>
        <w:tc>
          <w:tcPr>
            <w:tcW w:w="3827" w:type="dxa"/>
            <w:gridSpan w:val="3"/>
            <w:tcBorders>
              <w:left w:val="single" w:sz="4" w:space="0" w:color="000000"/>
              <w:bottom w:val="single" w:sz="4" w:space="0" w:color="000000"/>
              <w:right w:val="single" w:sz="4" w:space="0" w:color="auto"/>
            </w:tcBorders>
            <w:vAlign w:val="center"/>
          </w:tcPr>
          <w:p w14:paraId="4D0900DB"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auto"/>
              <w:left w:val="single" w:sz="4" w:space="0" w:color="auto"/>
              <w:bottom w:val="single" w:sz="4" w:space="0" w:color="000000"/>
              <w:right w:val="single" w:sz="4" w:space="0" w:color="000000"/>
            </w:tcBorders>
            <w:vAlign w:val="center"/>
          </w:tcPr>
          <w:p w14:paraId="6D72A3D4"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层数/建筑面积</w:t>
            </w:r>
          </w:p>
        </w:tc>
        <w:tc>
          <w:tcPr>
            <w:tcW w:w="3652" w:type="dxa"/>
            <w:gridSpan w:val="2"/>
            <w:tcBorders>
              <w:top w:val="single" w:sz="4" w:space="0" w:color="auto"/>
              <w:left w:val="single" w:sz="4" w:space="0" w:color="000000"/>
              <w:bottom w:val="single" w:sz="4" w:space="0" w:color="000000"/>
              <w:right w:val="single" w:sz="4" w:space="0" w:color="000000"/>
            </w:tcBorders>
            <w:vAlign w:val="center"/>
          </w:tcPr>
          <w:p w14:paraId="6203E6C9" w14:textId="77777777" w:rsidR="00000000" w:rsidRDefault="00000000">
            <w:pPr>
              <w:jc w:val="center"/>
              <w:rPr>
                <w:rFonts w:ascii="仿宋_GB2312" w:eastAsia="仿宋_GB2312" w:hAnsi="仿宋_GB2312" w:cs="仿宋_GB2312" w:hint="eastAsia"/>
                <w:szCs w:val="21"/>
              </w:rPr>
            </w:pPr>
          </w:p>
        </w:tc>
      </w:tr>
      <w:tr w:rsidR="00000000" w14:paraId="6B73C072" w14:textId="77777777">
        <w:trPr>
          <w:cantSplit/>
          <w:trHeight w:val="658"/>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4F4B7FFC"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建设单位</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1E79B899"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3EAB7516"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总户数</w:t>
            </w:r>
          </w:p>
        </w:tc>
        <w:tc>
          <w:tcPr>
            <w:tcW w:w="3652" w:type="dxa"/>
            <w:gridSpan w:val="2"/>
            <w:tcBorders>
              <w:top w:val="single" w:sz="4" w:space="0" w:color="000000"/>
              <w:left w:val="single" w:sz="4" w:space="0" w:color="000000"/>
              <w:bottom w:val="single" w:sz="4" w:space="0" w:color="000000"/>
              <w:right w:val="single" w:sz="4" w:space="0" w:color="000000"/>
            </w:tcBorders>
            <w:vAlign w:val="center"/>
          </w:tcPr>
          <w:p w14:paraId="52B7ACF9" w14:textId="77777777" w:rsidR="00000000" w:rsidRDefault="00000000">
            <w:pPr>
              <w:jc w:val="center"/>
              <w:rPr>
                <w:rFonts w:ascii="仿宋_GB2312" w:eastAsia="仿宋_GB2312" w:hAnsi="仿宋_GB2312" w:cs="仿宋_GB2312" w:hint="eastAsia"/>
                <w:szCs w:val="21"/>
              </w:rPr>
            </w:pPr>
          </w:p>
        </w:tc>
      </w:tr>
      <w:tr w:rsidR="00000000" w14:paraId="452FA6B9" w14:textId="77777777">
        <w:trPr>
          <w:cantSplit/>
          <w:trHeight w:val="658"/>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52AAB625"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监理单位</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7A1A9675"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690B11B8"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分户验收</w:t>
            </w:r>
          </w:p>
          <w:p w14:paraId="68B3AC90"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日期</w:t>
            </w:r>
          </w:p>
        </w:tc>
        <w:tc>
          <w:tcPr>
            <w:tcW w:w="3652" w:type="dxa"/>
            <w:gridSpan w:val="2"/>
            <w:tcBorders>
              <w:top w:val="single" w:sz="4" w:space="0" w:color="000000"/>
              <w:left w:val="single" w:sz="4" w:space="0" w:color="000000"/>
              <w:bottom w:val="single" w:sz="4" w:space="0" w:color="000000"/>
              <w:right w:val="single" w:sz="4" w:space="0" w:color="000000"/>
            </w:tcBorders>
            <w:vAlign w:val="center"/>
          </w:tcPr>
          <w:p w14:paraId="4FEFFFA8" w14:textId="77777777" w:rsidR="00000000" w:rsidRDefault="00000000">
            <w:pPr>
              <w:jc w:val="center"/>
              <w:rPr>
                <w:rFonts w:ascii="仿宋_GB2312" w:eastAsia="仿宋_GB2312" w:hAnsi="仿宋_GB2312" w:cs="仿宋_GB2312" w:hint="eastAsia"/>
                <w:szCs w:val="21"/>
              </w:rPr>
            </w:pPr>
          </w:p>
        </w:tc>
      </w:tr>
      <w:tr w:rsidR="00000000" w14:paraId="1F070263" w14:textId="77777777">
        <w:trPr>
          <w:cantSplit/>
          <w:trHeight w:val="658"/>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501BE71D"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施工单位</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597E308E"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59199C70"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物业公司</w:t>
            </w:r>
          </w:p>
        </w:tc>
        <w:tc>
          <w:tcPr>
            <w:tcW w:w="3652" w:type="dxa"/>
            <w:gridSpan w:val="2"/>
            <w:tcBorders>
              <w:top w:val="single" w:sz="4" w:space="0" w:color="000000"/>
              <w:left w:val="single" w:sz="4" w:space="0" w:color="000000"/>
              <w:bottom w:val="single" w:sz="4" w:space="0" w:color="000000"/>
              <w:right w:val="single" w:sz="4" w:space="0" w:color="000000"/>
            </w:tcBorders>
            <w:vAlign w:val="center"/>
          </w:tcPr>
          <w:p w14:paraId="46936142" w14:textId="77777777" w:rsidR="00000000" w:rsidRDefault="00000000">
            <w:pPr>
              <w:jc w:val="center"/>
              <w:rPr>
                <w:rFonts w:ascii="仿宋_GB2312" w:eastAsia="仿宋_GB2312" w:hAnsi="仿宋_GB2312" w:cs="仿宋_GB2312" w:hint="eastAsia"/>
                <w:szCs w:val="21"/>
              </w:rPr>
            </w:pPr>
          </w:p>
        </w:tc>
      </w:tr>
      <w:tr w:rsidR="00000000" w14:paraId="38A20E50" w14:textId="77777777">
        <w:trPr>
          <w:trHeight w:val="1170"/>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6AF34889"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验收情况</w:t>
            </w:r>
          </w:p>
        </w:tc>
        <w:tc>
          <w:tcPr>
            <w:tcW w:w="8575" w:type="dxa"/>
            <w:gridSpan w:val="6"/>
            <w:tcBorders>
              <w:top w:val="single" w:sz="4" w:space="0" w:color="000000"/>
              <w:left w:val="single" w:sz="4" w:space="0" w:color="000000"/>
              <w:bottom w:val="single" w:sz="4" w:space="0" w:color="000000"/>
              <w:right w:val="single" w:sz="4" w:space="0" w:color="000000"/>
            </w:tcBorders>
            <w:vAlign w:val="center"/>
          </w:tcPr>
          <w:p w14:paraId="12328EEE" w14:textId="77777777" w:rsidR="00000000" w:rsidRDefault="00000000">
            <w:pPr>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本单位工程住宅共</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户，已验收</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户，一次性验收合格</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户，经整改后验收合格</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w:t>
            </w:r>
          </w:p>
        </w:tc>
      </w:tr>
      <w:tr w:rsidR="00000000" w14:paraId="4FA8C6A9" w14:textId="77777777">
        <w:trPr>
          <w:trHeight w:val="1123"/>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3C0BE256"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存在问题</w:t>
            </w:r>
          </w:p>
        </w:tc>
        <w:tc>
          <w:tcPr>
            <w:tcW w:w="8575" w:type="dxa"/>
            <w:gridSpan w:val="6"/>
            <w:tcBorders>
              <w:top w:val="single" w:sz="4" w:space="0" w:color="000000"/>
              <w:left w:val="single" w:sz="4" w:space="0" w:color="000000"/>
              <w:bottom w:val="single" w:sz="4" w:space="0" w:color="000000"/>
              <w:right w:val="single" w:sz="4" w:space="0" w:color="000000"/>
            </w:tcBorders>
          </w:tcPr>
          <w:p w14:paraId="2EF6DDD3" w14:textId="77777777" w:rsidR="00000000" w:rsidRDefault="00000000">
            <w:pPr>
              <w:spacing w:line="360" w:lineRule="auto"/>
              <w:rPr>
                <w:rFonts w:ascii="仿宋_GB2312" w:eastAsia="仿宋_GB2312" w:hAnsi="仿宋_GB2312" w:cs="仿宋_GB2312" w:hint="eastAsia"/>
                <w:szCs w:val="21"/>
              </w:rPr>
            </w:pPr>
          </w:p>
        </w:tc>
      </w:tr>
      <w:tr w:rsidR="00000000" w14:paraId="170E0507" w14:textId="77777777">
        <w:trPr>
          <w:trHeight w:val="1038"/>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18DA2786"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问题整改</w:t>
            </w:r>
          </w:p>
          <w:p w14:paraId="042B0943"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情况</w:t>
            </w:r>
          </w:p>
        </w:tc>
        <w:tc>
          <w:tcPr>
            <w:tcW w:w="8575" w:type="dxa"/>
            <w:gridSpan w:val="6"/>
            <w:tcBorders>
              <w:top w:val="single" w:sz="4" w:space="0" w:color="000000"/>
              <w:left w:val="single" w:sz="4" w:space="0" w:color="000000"/>
              <w:bottom w:val="single" w:sz="4" w:space="0" w:color="000000"/>
              <w:right w:val="single" w:sz="4" w:space="0" w:color="000000"/>
            </w:tcBorders>
          </w:tcPr>
          <w:p w14:paraId="020F110E" w14:textId="77777777" w:rsidR="00000000" w:rsidRDefault="00000000">
            <w:pPr>
              <w:spacing w:line="360" w:lineRule="auto"/>
              <w:rPr>
                <w:rFonts w:ascii="仿宋_GB2312" w:eastAsia="仿宋_GB2312" w:hAnsi="仿宋_GB2312" w:cs="仿宋_GB2312" w:hint="eastAsia"/>
                <w:szCs w:val="21"/>
              </w:rPr>
            </w:pPr>
          </w:p>
        </w:tc>
      </w:tr>
      <w:tr w:rsidR="00000000" w14:paraId="222A02BC" w14:textId="77777777">
        <w:trPr>
          <w:trHeight w:val="652"/>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0FE3A734"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验收结论</w:t>
            </w:r>
          </w:p>
        </w:tc>
        <w:tc>
          <w:tcPr>
            <w:tcW w:w="8575" w:type="dxa"/>
            <w:gridSpan w:val="6"/>
            <w:tcBorders>
              <w:top w:val="single" w:sz="4" w:space="0" w:color="000000"/>
              <w:left w:val="single" w:sz="4" w:space="0" w:color="000000"/>
              <w:bottom w:val="single" w:sz="4" w:space="0" w:color="000000"/>
              <w:right w:val="single" w:sz="4" w:space="0" w:color="000000"/>
            </w:tcBorders>
          </w:tcPr>
          <w:p w14:paraId="2B922F36" w14:textId="77777777" w:rsidR="00000000" w:rsidRDefault="00000000">
            <w:pPr>
              <w:spacing w:line="360" w:lineRule="auto"/>
              <w:rPr>
                <w:rFonts w:ascii="仿宋_GB2312" w:eastAsia="仿宋_GB2312" w:hAnsi="仿宋_GB2312" w:cs="仿宋_GB2312" w:hint="eastAsia"/>
                <w:szCs w:val="21"/>
              </w:rPr>
            </w:pPr>
          </w:p>
        </w:tc>
      </w:tr>
      <w:tr w:rsidR="00000000" w14:paraId="14DDFE7A" w14:textId="77777777">
        <w:trPr>
          <w:cantSplit/>
          <w:trHeight w:val="537"/>
          <w:jc w:val="center"/>
        </w:trPr>
        <w:tc>
          <w:tcPr>
            <w:tcW w:w="2283" w:type="dxa"/>
            <w:gridSpan w:val="2"/>
            <w:tcBorders>
              <w:top w:val="single" w:sz="4" w:space="0" w:color="000000"/>
              <w:left w:val="single" w:sz="4" w:space="0" w:color="000000"/>
              <w:bottom w:val="single" w:sz="4" w:space="0" w:color="000000"/>
              <w:right w:val="single" w:sz="4" w:space="0" w:color="000000"/>
            </w:tcBorders>
            <w:vAlign w:val="center"/>
          </w:tcPr>
          <w:p w14:paraId="40B7B127"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建 设 单 位</w:t>
            </w:r>
          </w:p>
        </w:tc>
        <w:tc>
          <w:tcPr>
            <w:tcW w:w="2552" w:type="dxa"/>
            <w:tcBorders>
              <w:top w:val="single" w:sz="4" w:space="0" w:color="000000"/>
              <w:left w:val="single" w:sz="4" w:space="0" w:color="000000"/>
              <w:bottom w:val="single" w:sz="4" w:space="0" w:color="000000"/>
              <w:right w:val="single" w:sz="4" w:space="0" w:color="000000"/>
            </w:tcBorders>
            <w:vAlign w:val="center"/>
          </w:tcPr>
          <w:p w14:paraId="6213EA40"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监 理 单 位</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10E8539"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施 工 单 位</w:t>
            </w:r>
          </w:p>
        </w:tc>
        <w:tc>
          <w:tcPr>
            <w:tcW w:w="2452" w:type="dxa"/>
            <w:tcBorders>
              <w:top w:val="single" w:sz="4" w:space="0" w:color="000000"/>
              <w:left w:val="single" w:sz="4" w:space="0" w:color="000000"/>
              <w:bottom w:val="single" w:sz="4" w:space="0" w:color="000000"/>
              <w:right w:val="single" w:sz="4" w:space="0" w:color="000000"/>
            </w:tcBorders>
            <w:vAlign w:val="center"/>
          </w:tcPr>
          <w:p w14:paraId="1519ABBC"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物 业 公 司</w:t>
            </w:r>
          </w:p>
        </w:tc>
      </w:tr>
      <w:tr w:rsidR="00000000" w14:paraId="73CCF67C" w14:textId="77777777">
        <w:trPr>
          <w:cantSplit/>
          <w:trHeight w:val="2752"/>
          <w:jc w:val="center"/>
        </w:trPr>
        <w:tc>
          <w:tcPr>
            <w:tcW w:w="2283" w:type="dxa"/>
            <w:gridSpan w:val="2"/>
            <w:tcBorders>
              <w:top w:val="single" w:sz="4" w:space="0" w:color="000000"/>
              <w:left w:val="single" w:sz="4" w:space="0" w:color="000000"/>
              <w:bottom w:val="single" w:sz="4" w:space="0" w:color="000000"/>
              <w:right w:val="single" w:sz="4" w:space="0" w:color="000000"/>
            </w:tcBorders>
          </w:tcPr>
          <w:p w14:paraId="2378441F" w14:textId="77777777" w:rsidR="00000000" w:rsidRDefault="00000000">
            <w:pPr>
              <w:spacing w:line="360" w:lineRule="auto"/>
              <w:rPr>
                <w:rFonts w:ascii="仿宋_GB2312" w:eastAsia="仿宋_GB2312" w:hAnsi="仿宋_GB2312" w:cs="仿宋_GB2312" w:hint="eastAsia"/>
                <w:szCs w:val="21"/>
              </w:rPr>
            </w:pPr>
          </w:p>
          <w:p w14:paraId="57DA1CC5"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658EA4A7"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2C4F9ADF" w14:textId="77777777" w:rsidR="00000000" w:rsidRDefault="00000000">
            <w:pPr>
              <w:spacing w:line="360" w:lineRule="auto"/>
              <w:rPr>
                <w:rFonts w:ascii="仿宋_GB2312" w:eastAsia="仿宋_GB2312" w:hAnsi="仿宋_GB2312" w:cs="仿宋_GB2312" w:hint="eastAsia"/>
                <w:szCs w:val="21"/>
              </w:rPr>
            </w:pPr>
          </w:p>
          <w:p w14:paraId="04F52EB0"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4D0CC8F7" w14:textId="77777777" w:rsidR="00000000" w:rsidRDefault="00000000">
            <w:pPr>
              <w:spacing w:line="360" w:lineRule="auto"/>
              <w:jc w:val="right"/>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2552" w:type="dxa"/>
            <w:tcBorders>
              <w:top w:val="single" w:sz="4" w:space="0" w:color="000000"/>
              <w:left w:val="single" w:sz="4" w:space="0" w:color="000000"/>
              <w:bottom w:val="single" w:sz="4" w:space="0" w:color="000000"/>
              <w:right w:val="single" w:sz="4" w:space="0" w:color="000000"/>
            </w:tcBorders>
          </w:tcPr>
          <w:p w14:paraId="7E8679F4" w14:textId="77777777" w:rsidR="00000000" w:rsidRDefault="00000000">
            <w:pPr>
              <w:spacing w:line="360" w:lineRule="auto"/>
              <w:rPr>
                <w:rFonts w:ascii="仿宋_GB2312" w:eastAsia="仿宋_GB2312" w:hAnsi="仿宋_GB2312" w:cs="仿宋_GB2312" w:hint="eastAsia"/>
                <w:szCs w:val="21"/>
              </w:rPr>
            </w:pPr>
          </w:p>
          <w:p w14:paraId="080177C3"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总监理工程师：</w:t>
            </w:r>
          </w:p>
          <w:p w14:paraId="3B5C1988"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574C37E4" w14:textId="77777777" w:rsidR="00000000" w:rsidRDefault="00000000">
            <w:pPr>
              <w:spacing w:line="360" w:lineRule="auto"/>
              <w:ind w:firstLineChars="700" w:firstLine="1470"/>
              <w:rPr>
                <w:rFonts w:ascii="仿宋_GB2312" w:eastAsia="仿宋_GB2312" w:hAnsi="仿宋_GB2312" w:cs="仿宋_GB2312" w:hint="eastAsia"/>
                <w:szCs w:val="21"/>
              </w:rPr>
            </w:pPr>
          </w:p>
          <w:p w14:paraId="22091C97"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529AA2DF" w14:textId="77777777" w:rsidR="00000000" w:rsidRDefault="00000000">
            <w:pPr>
              <w:spacing w:line="380" w:lineRule="atLeast"/>
              <w:jc w:val="right"/>
              <w:textAlignment w:val="baseline"/>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2551" w:type="dxa"/>
            <w:gridSpan w:val="3"/>
            <w:tcBorders>
              <w:top w:val="single" w:sz="4" w:space="0" w:color="000000"/>
              <w:left w:val="single" w:sz="4" w:space="0" w:color="000000"/>
              <w:bottom w:val="single" w:sz="4" w:space="0" w:color="000000"/>
              <w:right w:val="single" w:sz="4" w:space="0" w:color="000000"/>
            </w:tcBorders>
          </w:tcPr>
          <w:p w14:paraId="116732EF" w14:textId="77777777" w:rsidR="00000000" w:rsidRDefault="00000000">
            <w:pPr>
              <w:spacing w:line="360" w:lineRule="auto"/>
              <w:rPr>
                <w:rFonts w:ascii="仿宋_GB2312" w:eastAsia="仿宋_GB2312" w:hAnsi="仿宋_GB2312" w:cs="仿宋_GB2312" w:hint="eastAsia"/>
                <w:szCs w:val="21"/>
              </w:rPr>
            </w:pPr>
          </w:p>
          <w:p w14:paraId="3F19C035"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59EF92BC"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56DD1C33" w14:textId="77777777" w:rsidR="00000000" w:rsidRDefault="00000000">
            <w:pPr>
              <w:spacing w:line="360" w:lineRule="auto"/>
              <w:jc w:val="right"/>
              <w:rPr>
                <w:rFonts w:ascii="仿宋_GB2312" w:eastAsia="仿宋_GB2312" w:hAnsi="仿宋_GB2312" w:cs="仿宋_GB2312" w:hint="eastAsia"/>
                <w:szCs w:val="21"/>
              </w:rPr>
            </w:pPr>
          </w:p>
          <w:p w14:paraId="7B8FAB90" w14:textId="77777777" w:rsidR="00000000" w:rsidRDefault="00000000">
            <w:pPr>
              <w:spacing w:line="360" w:lineRule="auto"/>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51B5A7C0" w14:textId="77777777" w:rsidR="00000000" w:rsidRDefault="00000000">
            <w:pPr>
              <w:spacing w:line="360" w:lineRule="auto"/>
              <w:ind w:right="210"/>
              <w:jc w:val="right"/>
              <w:rPr>
                <w:rStyle w:val="NormalCharacter"/>
                <w:rFonts w:ascii="仿宋_GB2312" w:eastAsia="仿宋_GB2312" w:hAnsi="仿宋_GB2312" w:cs="仿宋_GB2312" w:hint="eastAsia"/>
              </w:rPr>
            </w:pPr>
            <w:r>
              <w:rPr>
                <w:rFonts w:ascii="仿宋_GB2312" w:eastAsia="仿宋_GB2312" w:hAnsi="仿宋_GB2312" w:cs="仿宋_GB2312" w:hint="eastAsia"/>
                <w:szCs w:val="21"/>
              </w:rPr>
              <w:t>年　月　日</w:t>
            </w:r>
          </w:p>
        </w:tc>
        <w:tc>
          <w:tcPr>
            <w:tcW w:w="2452" w:type="dxa"/>
            <w:tcBorders>
              <w:top w:val="single" w:sz="4" w:space="0" w:color="000000"/>
              <w:left w:val="single" w:sz="4" w:space="0" w:color="000000"/>
              <w:bottom w:val="single" w:sz="4" w:space="0" w:color="000000"/>
              <w:right w:val="single" w:sz="4" w:space="0" w:color="000000"/>
            </w:tcBorders>
          </w:tcPr>
          <w:p w14:paraId="40F15514" w14:textId="77777777" w:rsidR="00000000" w:rsidRDefault="00000000">
            <w:pPr>
              <w:spacing w:line="360" w:lineRule="auto"/>
              <w:rPr>
                <w:rFonts w:ascii="仿宋_GB2312" w:eastAsia="仿宋_GB2312" w:hAnsi="仿宋_GB2312" w:cs="仿宋_GB2312" w:hint="eastAsia"/>
                <w:szCs w:val="21"/>
              </w:rPr>
            </w:pPr>
          </w:p>
          <w:p w14:paraId="0559C26D"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5F848120"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验收人员：</w:t>
            </w:r>
          </w:p>
          <w:p w14:paraId="795A84EF" w14:textId="77777777" w:rsidR="00000000" w:rsidRDefault="00000000">
            <w:pPr>
              <w:spacing w:line="360" w:lineRule="auto"/>
              <w:ind w:right="420"/>
              <w:rPr>
                <w:rFonts w:ascii="仿宋_GB2312" w:eastAsia="仿宋_GB2312" w:hAnsi="仿宋_GB2312" w:cs="仿宋_GB2312" w:hint="eastAsia"/>
                <w:szCs w:val="21"/>
              </w:rPr>
            </w:pPr>
          </w:p>
          <w:p w14:paraId="20AABCA3" w14:textId="77777777" w:rsidR="00000000" w:rsidRDefault="00000000">
            <w:pPr>
              <w:spacing w:line="360" w:lineRule="auto"/>
              <w:ind w:right="315"/>
              <w:jc w:val="right"/>
              <w:rPr>
                <w:rFonts w:ascii="仿宋_GB2312" w:eastAsia="仿宋_GB2312" w:hAnsi="仿宋_GB2312" w:cs="仿宋_GB2312" w:hint="eastAsia"/>
                <w:szCs w:val="21"/>
              </w:rPr>
            </w:pPr>
            <w:r>
              <w:rPr>
                <w:rFonts w:ascii="仿宋_GB2312" w:eastAsia="仿宋_GB2312" w:hAnsi="仿宋_GB2312" w:cs="仿宋_GB2312" w:hint="eastAsia"/>
                <w:szCs w:val="21"/>
              </w:rPr>
              <w:t>（公章）</w:t>
            </w:r>
          </w:p>
          <w:p w14:paraId="51137DC6" w14:textId="77777777" w:rsidR="00000000" w:rsidRDefault="00000000">
            <w:pPr>
              <w:spacing w:line="360" w:lineRule="auto"/>
              <w:jc w:val="right"/>
              <w:textAlignment w:val="baseline"/>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r>
    </w:tbl>
    <w:p w14:paraId="1918DFEC" w14:textId="77777777" w:rsidR="00000000" w:rsidRDefault="00000000">
      <w:pPr>
        <w:spacing w:line="280" w:lineRule="exact"/>
        <w:textAlignment w:val="baseline"/>
        <w:rPr>
          <w:rStyle w:val="NormalCharacter"/>
          <w:rFonts w:ascii="Times New Roman" w:eastAsia="仿宋_GB2312" w:hAnsi="Times New Roman"/>
          <w:sz w:val="24"/>
        </w:rPr>
        <w:sectPr w:rsidR="00000000">
          <w:headerReference w:type="default" r:id="rId7"/>
          <w:footerReference w:type="default" r:id="rId8"/>
          <w:pgSz w:w="11906" w:h="16838"/>
          <w:pgMar w:top="2098" w:right="1474" w:bottom="1984" w:left="1587" w:header="851" w:footer="1587" w:gutter="0"/>
          <w:pgNumType w:fmt="numberInDash" w:start="2"/>
          <w:cols w:space="720"/>
          <w:docGrid w:type="lines" w:linePitch="321"/>
        </w:sectPr>
      </w:pPr>
      <w:r>
        <w:rPr>
          <w:rStyle w:val="NormalCharacter"/>
          <w:rFonts w:ascii="Times New Roman" w:eastAsia="仿宋_GB2312" w:hAnsi="Times New Roman"/>
          <w:sz w:val="24"/>
        </w:rPr>
        <w:t>注：验收结论，应明确分户验收一次性合格率及经一次整改或多次整改后分户验收合格情况。本表一式五份（建设、施工、监理、已选定的前期物业公司各一份，一份在建设单位申请住宅单位工程竣工验收时，提交监督机构存档）。</w:t>
      </w:r>
    </w:p>
    <w:p w14:paraId="6A53115C" w14:textId="77777777" w:rsidR="00000000" w:rsidRDefault="00000000">
      <w:pPr>
        <w:widowControl/>
        <w:spacing w:line="500" w:lineRule="exact"/>
        <w:rPr>
          <w:rFonts w:ascii="Times New Roman" w:eastAsia="黑体" w:hAnsi="Times New Roman"/>
          <w:bCs/>
          <w:sz w:val="32"/>
          <w:szCs w:val="32"/>
        </w:rPr>
      </w:pPr>
      <w:r>
        <w:rPr>
          <w:rFonts w:ascii="Times New Roman" w:eastAsia="黑体" w:hAnsi="Times New Roman"/>
          <w:bCs/>
          <w:sz w:val="32"/>
          <w:szCs w:val="32"/>
        </w:rPr>
        <w:lastRenderedPageBreak/>
        <w:t>附件</w:t>
      </w:r>
      <w:r>
        <w:rPr>
          <w:rFonts w:ascii="Times New Roman" w:eastAsia="黑体" w:hAnsi="Times New Roman"/>
          <w:bCs/>
          <w:sz w:val="32"/>
          <w:szCs w:val="32"/>
        </w:rPr>
        <w:t>6</w:t>
      </w:r>
    </w:p>
    <w:p w14:paraId="0FCDF235" w14:textId="77777777" w:rsidR="00000000" w:rsidRDefault="00000000">
      <w:pPr>
        <w:widowControl/>
        <w:spacing w:line="500" w:lineRule="exact"/>
        <w:jc w:val="center"/>
        <w:rPr>
          <w:rFonts w:ascii="Times New Roman" w:eastAsia="方正小标宋简体" w:hAnsi="Times New Roman"/>
          <w:bCs/>
          <w:sz w:val="44"/>
          <w:szCs w:val="44"/>
        </w:rPr>
      </w:pPr>
      <w:r>
        <w:rPr>
          <w:rStyle w:val="NormalCharacter"/>
          <w:rFonts w:ascii="Times New Roman" w:eastAsia="方正小标宋简体" w:hAnsi="Times New Roman"/>
          <w:bCs/>
          <w:sz w:val="44"/>
          <w:szCs w:val="44"/>
        </w:rPr>
        <w:t>住宅工程质量分户验收竣工验收组</w:t>
      </w:r>
    </w:p>
    <w:p w14:paraId="6AD1916D" w14:textId="77777777" w:rsidR="00000000" w:rsidRDefault="00000000">
      <w:pPr>
        <w:widowControl/>
        <w:spacing w:line="500" w:lineRule="exact"/>
        <w:jc w:val="center"/>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抽查复核记录表</w:t>
      </w:r>
    </w:p>
    <w:tbl>
      <w:tblPr>
        <w:tblW w:w="9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263"/>
        <w:gridCol w:w="1020"/>
        <w:gridCol w:w="2552"/>
        <w:gridCol w:w="255"/>
        <w:gridCol w:w="1096"/>
        <w:gridCol w:w="1200"/>
        <w:gridCol w:w="2452"/>
      </w:tblGrid>
      <w:tr w:rsidR="00000000" w14:paraId="02A9244C" w14:textId="77777777">
        <w:trPr>
          <w:trHeight w:val="642"/>
          <w:jc w:val="center"/>
        </w:trPr>
        <w:tc>
          <w:tcPr>
            <w:tcW w:w="1263" w:type="dxa"/>
            <w:tcBorders>
              <w:top w:val="single" w:sz="4" w:space="0" w:color="000000"/>
              <w:left w:val="single" w:sz="4" w:space="0" w:color="000000"/>
              <w:right w:val="single" w:sz="4" w:space="0" w:color="000000"/>
            </w:tcBorders>
            <w:vAlign w:val="center"/>
          </w:tcPr>
          <w:p w14:paraId="04C4E8F4"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工程名称</w:t>
            </w:r>
          </w:p>
        </w:tc>
        <w:tc>
          <w:tcPr>
            <w:tcW w:w="8575" w:type="dxa"/>
            <w:gridSpan w:val="6"/>
            <w:tcBorders>
              <w:top w:val="single" w:sz="4" w:space="0" w:color="000000"/>
              <w:left w:val="single" w:sz="4" w:space="0" w:color="000000"/>
              <w:right w:val="single" w:sz="4" w:space="0" w:color="000000"/>
            </w:tcBorders>
            <w:vAlign w:val="center"/>
          </w:tcPr>
          <w:p w14:paraId="112990EA" w14:textId="77777777" w:rsidR="00000000" w:rsidRDefault="00000000">
            <w:pPr>
              <w:spacing w:line="360" w:lineRule="auto"/>
              <w:jc w:val="center"/>
              <w:rPr>
                <w:rFonts w:ascii="仿宋_GB2312" w:eastAsia="仿宋_GB2312" w:hAnsi="仿宋_GB2312" w:cs="仿宋_GB2312" w:hint="eastAsia"/>
                <w:szCs w:val="21"/>
              </w:rPr>
            </w:pPr>
          </w:p>
        </w:tc>
      </w:tr>
      <w:tr w:rsidR="00000000" w14:paraId="51F11D7E" w14:textId="77777777">
        <w:trPr>
          <w:trHeight w:val="642"/>
          <w:jc w:val="center"/>
        </w:trPr>
        <w:tc>
          <w:tcPr>
            <w:tcW w:w="1263" w:type="dxa"/>
            <w:tcBorders>
              <w:left w:val="single" w:sz="4" w:space="0" w:color="000000"/>
              <w:bottom w:val="single" w:sz="4" w:space="0" w:color="000000"/>
              <w:right w:val="single" w:sz="4" w:space="0" w:color="000000"/>
            </w:tcBorders>
            <w:vAlign w:val="center"/>
          </w:tcPr>
          <w:p w14:paraId="2DE22F6F"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栋号</w:t>
            </w:r>
          </w:p>
        </w:tc>
        <w:tc>
          <w:tcPr>
            <w:tcW w:w="3827" w:type="dxa"/>
            <w:gridSpan w:val="3"/>
            <w:tcBorders>
              <w:left w:val="single" w:sz="4" w:space="0" w:color="000000"/>
              <w:bottom w:val="single" w:sz="4" w:space="0" w:color="000000"/>
              <w:right w:val="single" w:sz="4" w:space="0" w:color="auto"/>
            </w:tcBorders>
            <w:vAlign w:val="center"/>
          </w:tcPr>
          <w:p w14:paraId="5942752A"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auto"/>
              <w:left w:val="single" w:sz="4" w:space="0" w:color="auto"/>
              <w:bottom w:val="single" w:sz="4" w:space="0" w:color="000000"/>
              <w:right w:val="single" w:sz="4" w:space="0" w:color="000000"/>
            </w:tcBorders>
            <w:vAlign w:val="center"/>
          </w:tcPr>
          <w:p w14:paraId="6595B3CF"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 xml:space="preserve">建筑面积 </w:t>
            </w:r>
          </w:p>
        </w:tc>
        <w:tc>
          <w:tcPr>
            <w:tcW w:w="3652" w:type="dxa"/>
            <w:gridSpan w:val="2"/>
            <w:tcBorders>
              <w:top w:val="single" w:sz="4" w:space="0" w:color="auto"/>
              <w:left w:val="single" w:sz="4" w:space="0" w:color="000000"/>
              <w:bottom w:val="single" w:sz="4" w:space="0" w:color="000000"/>
              <w:right w:val="single" w:sz="4" w:space="0" w:color="000000"/>
            </w:tcBorders>
            <w:vAlign w:val="center"/>
          </w:tcPr>
          <w:p w14:paraId="3B1FE716" w14:textId="77777777" w:rsidR="00000000" w:rsidRDefault="00000000">
            <w:pPr>
              <w:jc w:val="center"/>
              <w:rPr>
                <w:rFonts w:ascii="仿宋_GB2312" w:eastAsia="仿宋_GB2312" w:hAnsi="仿宋_GB2312" w:cs="仿宋_GB2312" w:hint="eastAsia"/>
                <w:szCs w:val="21"/>
              </w:rPr>
            </w:pPr>
          </w:p>
        </w:tc>
      </w:tr>
      <w:tr w:rsidR="00000000" w14:paraId="45669726" w14:textId="77777777">
        <w:trPr>
          <w:cantSplit/>
          <w:trHeight w:val="642"/>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2A055732"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层数</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29EEECA3"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4DF8EA07"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抽查复核</w:t>
            </w:r>
          </w:p>
          <w:p w14:paraId="6136ECF3"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日期</w:t>
            </w:r>
          </w:p>
        </w:tc>
        <w:tc>
          <w:tcPr>
            <w:tcW w:w="3652" w:type="dxa"/>
            <w:gridSpan w:val="2"/>
            <w:tcBorders>
              <w:top w:val="single" w:sz="4" w:space="0" w:color="000000"/>
              <w:left w:val="single" w:sz="4" w:space="0" w:color="000000"/>
              <w:bottom w:val="single" w:sz="4" w:space="0" w:color="000000"/>
              <w:right w:val="single" w:sz="4" w:space="0" w:color="000000"/>
            </w:tcBorders>
            <w:vAlign w:val="center"/>
          </w:tcPr>
          <w:p w14:paraId="132D2163" w14:textId="77777777" w:rsidR="00000000" w:rsidRDefault="00000000">
            <w:pPr>
              <w:jc w:val="center"/>
              <w:rPr>
                <w:rFonts w:ascii="仿宋_GB2312" w:eastAsia="仿宋_GB2312" w:hAnsi="仿宋_GB2312" w:cs="仿宋_GB2312" w:hint="eastAsia"/>
                <w:szCs w:val="21"/>
              </w:rPr>
            </w:pPr>
          </w:p>
        </w:tc>
      </w:tr>
      <w:tr w:rsidR="00000000" w14:paraId="0AE3AFC2" w14:textId="77777777">
        <w:trPr>
          <w:cantSplit/>
          <w:trHeight w:val="642"/>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0BC171E3"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建设单位</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173AC638"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44D30106"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监理单位</w:t>
            </w:r>
          </w:p>
        </w:tc>
        <w:tc>
          <w:tcPr>
            <w:tcW w:w="3652" w:type="dxa"/>
            <w:gridSpan w:val="2"/>
            <w:tcBorders>
              <w:top w:val="single" w:sz="4" w:space="0" w:color="000000"/>
              <w:left w:val="single" w:sz="4" w:space="0" w:color="000000"/>
              <w:bottom w:val="single" w:sz="4" w:space="0" w:color="000000"/>
              <w:right w:val="single" w:sz="4" w:space="0" w:color="000000"/>
            </w:tcBorders>
            <w:vAlign w:val="center"/>
          </w:tcPr>
          <w:p w14:paraId="6DDB233C" w14:textId="77777777" w:rsidR="00000000" w:rsidRDefault="00000000">
            <w:pPr>
              <w:jc w:val="center"/>
              <w:rPr>
                <w:rFonts w:ascii="仿宋_GB2312" w:eastAsia="仿宋_GB2312" w:hAnsi="仿宋_GB2312" w:cs="仿宋_GB2312" w:hint="eastAsia"/>
                <w:szCs w:val="21"/>
              </w:rPr>
            </w:pPr>
          </w:p>
        </w:tc>
      </w:tr>
      <w:tr w:rsidR="00000000" w14:paraId="6BC111EC" w14:textId="77777777">
        <w:trPr>
          <w:cantSplit/>
          <w:trHeight w:val="642"/>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5BDA5BCC"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施工单位</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63009565" w14:textId="77777777" w:rsidR="00000000" w:rsidRDefault="00000000">
            <w:pPr>
              <w:jc w:val="center"/>
              <w:rPr>
                <w:rFonts w:ascii="仿宋_GB2312" w:eastAsia="仿宋_GB2312" w:hAnsi="仿宋_GB2312" w:cs="仿宋_GB2312" w:hint="eastAsia"/>
                <w:szCs w:val="21"/>
              </w:rPr>
            </w:pPr>
          </w:p>
        </w:tc>
        <w:tc>
          <w:tcPr>
            <w:tcW w:w="1096" w:type="dxa"/>
            <w:tcBorders>
              <w:top w:val="single" w:sz="4" w:space="0" w:color="000000"/>
              <w:left w:val="single" w:sz="4" w:space="0" w:color="000000"/>
              <w:bottom w:val="single" w:sz="4" w:space="0" w:color="000000"/>
              <w:right w:val="single" w:sz="4" w:space="0" w:color="000000"/>
            </w:tcBorders>
            <w:vAlign w:val="center"/>
          </w:tcPr>
          <w:p w14:paraId="2870404D"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设计单位</w:t>
            </w:r>
          </w:p>
        </w:tc>
        <w:tc>
          <w:tcPr>
            <w:tcW w:w="3652" w:type="dxa"/>
            <w:gridSpan w:val="2"/>
            <w:tcBorders>
              <w:top w:val="single" w:sz="4" w:space="0" w:color="000000"/>
              <w:left w:val="single" w:sz="4" w:space="0" w:color="000000"/>
              <w:bottom w:val="single" w:sz="4" w:space="0" w:color="000000"/>
              <w:right w:val="single" w:sz="4" w:space="0" w:color="000000"/>
            </w:tcBorders>
            <w:vAlign w:val="center"/>
          </w:tcPr>
          <w:p w14:paraId="755F8011" w14:textId="77777777" w:rsidR="00000000" w:rsidRDefault="00000000">
            <w:pPr>
              <w:jc w:val="center"/>
              <w:rPr>
                <w:rFonts w:ascii="仿宋_GB2312" w:eastAsia="仿宋_GB2312" w:hAnsi="仿宋_GB2312" w:cs="仿宋_GB2312" w:hint="eastAsia"/>
                <w:szCs w:val="21"/>
              </w:rPr>
            </w:pPr>
          </w:p>
        </w:tc>
      </w:tr>
      <w:tr w:rsidR="00000000" w14:paraId="66962574" w14:textId="77777777">
        <w:trPr>
          <w:trHeight w:val="1317"/>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68D96D6A"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抽查复核</w:t>
            </w:r>
          </w:p>
          <w:p w14:paraId="78475DE3"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情况</w:t>
            </w:r>
          </w:p>
        </w:tc>
        <w:tc>
          <w:tcPr>
            <w:tcW w:w="8575" w:type="dxa"/>
            <w:gridSpan w:val="6"/>
            <w:tcBorders>
              <w:top w:val="single" w:sz="4" w:space="0" w:color="000000"/>
              <w:left w:val="single" w:sz="4" w:space="0" w:color="000000"/>
              <w:bottom w:val="single" w:sz="4" w:space="0" w:color="000000"/>
              <w:right w:val="single" w:sz="4" w:space="0" w:color="000000"/>
            </w:tcBorders>
            <w:vAlign w:val="center"/>
          </w:tcPr>
          <w:p w14:paraId="64E9BA42" w14:textId="77777777" w:rsidR="00000000" w:rsidRDefault="00000000">
            <w:pPr>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本单位工程住宅共</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户，已抽查复核</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户，一次性抽查复核合格</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户，经整改后验收合格</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户。</w:t>
            </w:r>
          </w:p>
          <w:p w14:paraId="759B6C49" w14:textId="77777777" w:rsidR="00000000" w:rsidRDefault="00000000">
            <w:pPr>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szCs w:val="21"/>
              </w:rPr>
              <w:t>本单位工程公共部位是□/否□为抽查复核栋号，已抽查复核</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层，一次性抽查复核合格</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层，经整改后验收合格</w:t>
            </w:r>
            <w:r>
              <w:rPr>
                <w:rFonts w:ascii="仿宋_GB2312" w:eastAsia="仿宋_GB2312" w:hAnsi="仿宋_GB2312" w:cs="仿宋_GB2312" w:hint="eastAsia"/>
                <w:szCs w:val="21"/>
                <w:u w:val="single"/>
              </w:rPr>
              <w:t xml:space="preserve">      </w:t>
            </w:r>
            <w:r>
              <w:rPr>
                <w:rFonts w:ascii="仿宋_GB2312" w:eastAsia="仿宋_GB2312" w:hAnsi="仿宋_GB2312" w:cs="仿宋_GB2312" w:hint="eastAsia"/>
                <w:szCs w:val="21"/>
              </w:rPr>
              <w:t>层。（当为“否”时，本条空格处划“/”）</w:t>
            </w:r>
          </w:p>
        </w:tc>
      </w:tr>
      <w:tr w:rsidR="00000000" w14:paraId="4F2A1353" w14:textId="77777777">
        <w:trPr>
          <w:trHeight w:val="1000"/>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2927B393"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存在问题</w:t>
            </w:r>
          </w:p>
        </w:tc>
        <w:tc>
          <w:tcPr>
            <w:tcW w:w="8575" w:type="dxa"/>
            <w:gridSpan w:val="6"/>
            <w:tcBorders>
              <w:top w:val="single" w:sz="4" w:space="0" w:color="000000"/>
              <w:left w:val="single" w:sz="4" w:space="0" w:color="000000"/>
              <w:bottom w:val="single" w:sz="4" w:space="0" w:color="000000"/>
              <w:right w:val="single" w:sz="4" w:space="0" w:color="000000"/>
            </w:tcBorders>
          </w:tcPr>
          <w:p w14:paraId="7320DF79" w14:textId="77777777" w:rsidR="00000000" w:rsidRDefault="00000000">
            <w:pPr>
              <w:spacing w:line="360" w:lineRule="auto"/>
              <w:rPr>
                <w:rFonts w:ascii="仿宋_GB2312" w:eastAsia="仿宋_GB2312" w:hAnsi="仿宋_GB2312" w:cs="仿宋_GB2312" w:hint="eastAsia"/>
                <w:szCs w:val="21"/>
              </w:rPr>
            </w:pPr>
          </w:p>
        </w:tc>
      </w:tr>
      <w:tr w:rsidR="00000000" w14:paraId="22143A8E" w14:textId="77777777">
        <w:trPr>
          <w:trHeight w:val="928"/>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1C34466C"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问题整改</w:t>
            </w:r>
          </w:p>
          <w:p w14:paraId="1C7E6CF6"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情况</w:t>
            </w:r>
          </w:p>
        </w:tc>
        <w:tc>
          <w:tcPr>
            <w:tcW w:w="8575" w:type="dxa"/>
            <w:gridSpan w:val="6"/>
            <w:tcBorders>
              <w:top w:val="single" w:sz="4" w:space="0" w:color="000000"/>
              <w:left w:val="single" w:sz="4" w:space="0" w:color="000000"/>
              <w:bottom w:val="single" w:sz="4" w:space="0" w:color="000000"/>
              <w:right w:val="single" w:sz="4" w:space="0" w:color="000000"/>
            </w:tcBorders>
          </w:tcPr>
          <w:p w14:paraId="3926D709" w14:textId="77777777" w:rsidR="00000000" w:rsidRDefault="00000000">
            <w:pPr>
              <w:spacing w:line="360" w:lineRule="auto"/>
              <w:rPr>
                <w:rFonts w:ascii="仿宋_GB2312" w:eastAsia="仿宋_GB2312" w:hAnsi="仿宋_GB2312" w:cs="仿宋_GB2312" w:hint="eastAsia"/>
                <w:szCs w:val="21"/>
              </w:rPr>
            </w:pPr>
          </w:p>
        </w:tc>
      </w:tr>
      <w:tr w:rsidR="00000000" w14:paraId="4DD9C453" w14:textId="77777777">
        <w:trPr>
          <w:trHeight w:val="652"/>
          <w:jc w:val="center"/>
        </w:trPr>
        <w:tc>
          <w:tcPr>
            <w:tcW w:w="1263" w:type="dxa"/>
            <w:tcBorders>
              <w:top w:val="single" w:sz="4" w:space="0" w:color="000000"/>
              <w:left w:val="single" w:sz="4" w:space="0" w:color="000000"/>
              <w:bottom w:val="single" w:sz="4" w:space="0" w:color="000000"/>
              <w:right w:val="single" w:sz="4" w:space="0" w:color="000000"/>
            </w:tcBorders>
            <w:vAlign w:val="center"/>
          </w:tcPr>
          <w:p w14:paraId="7D171B98"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抽查复核</w:t>
            </w:r>
          </w:p>
          <w:p w14:paraId="7A8A9764"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结论</w:t>
            </w:r>
          </w:p>
        </w:tc>
        <w:tc>
          <w:tcPr>
            <w:tcW w:w="8575" w:type="dxa"/>
            <w:gridSpan w:val="6"/>
            <w:tcBorders>
              <w:top w:val="single" w:sz="4" w:space="0" w:color="000000"/>
              <w:left w:val="single" w:sz="4" w:space="0" w:color="000000"/>
              <w:bottom w:val="single" w:sz="4" w:space="0" w:color="000000"/>
              <w:right w:val="single" w:sz="4" w:space="0" w:color="000000"/>
            </w:tcBorders>
          </w:tcPr>
          <w:p w14:paraId="31DEDD3A" w14:textId="77777777" w:rsidR="00000000" w:rsidRDefault="00000000">
            <w:pPr>
              <w:spacing w:line="360" w:lineRule="auto"/>
              <w:rPr>
                <w:rFonts w:ascii="仿宋_GB2312" w:eastAsia="仿宋_GB2312" w:hAnsi="仿宋_GB2312" w:cs="仿宋_GB2312" w:hint="eastAsia"/>
                <w:szCs w:val="21"/>
              </w:rPr>
            </w:pPr>
          </w:p>
        </w:tc>
      </w:tr>
      <w:tr w:rsidR="00000000" w14:paraId="45EBE33F" w14:textId="77777777">
        <w:trPr>
          <w:cantSplit/>
          <w:trHeight w:val="537"/>
          <w:jc w:val="center"/>
        </w:trPr>
        <w:tc>
          <w:tcPr>
            <w:tcW w:w="2283" w:type="dxa"/>
            <w:gridSpan w:val="2"/>
            <w:tcBorders>
              <w:top w:val="single" w:sz="4" w:space="0" w:color="000000"/>
              <w:left w:val="single" w:sz="4" w:space="0" w:color="000000"/>
              <w:bottom w:val="single" w:sz="4" w:space="0" w:color="000000"/>
              <w:right w:val="single" w:sz="4" w:space="0" w:color="000000"/>
            </w:tcBorders>
            <w:vAlign w:val="center"/>
          </w:tcPr>
          <w:p w14:paraId="364D7E38"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建 设 单 位</w:t>
            </w:r>
          </w:p>
        </w:tc>
        <w:tc>
          <w:tcPr>
            <w:tcW w:w="2552" w:type="dxa"/>
            <w:tcBorders>
              <w:top w:val="single" w:sz="4" w:space="0" w:color="000000"/>
              <w:left w:val="single" w:sz="4" w:space="0" w:color="000000"/>
              <w:bottom w:val="single" w:sz="4" w:space="0" w:color="000000"/>
              <w:right w:val="single" w:sz="4" w:space="0" w:color="000000"/>
            </w:tcBorders>
            <w:vAlign w:val="center"/>
          </w:tcPr>
          <w:p w14:paraId="55EFEA8E"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监 理 单 位</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70063CF9"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施 工 单 位</w:t>
            </w:r>
          </w:p>
        </w:tc>
        <w:tc>
          <w:tcPr>
            <w:tcW w:w="2452" w:type="dxa"/>
            <w:tcBorders>
              <w:top w:val="single" w:sz="4" w:space="0" w:color="000000"/>
              <w:left w:val="single" w:sz="4" w:space="0" w:color="000000"/>
              <w:bottom w:val="single" w:sz="4" w:space="0" w:color="000000"/>
              <w:right w:val="single" w:sz="4" w:space="0" w:color="000000"/>
            </w:tcBorders>
            <w:vAlign w:val="center"/>
          </w:tcPr>
          <w:p w14:paraId="3A5E122C" w14:textId="77777777" w:rsidR="00000000" w:rsidRDefault="00000000">
            <w:pPr>
              <w:jc w:val="center"/>
              <w:rPr>
                <w:rFonts w:ascii="仿宋_GB2312" w:eastAsia="仿宋_GB2312" w:hAnsi="仿宋_GB2312" w:cs="仿宋_GB2312" w:hint="eastAsia"/>
                <w:szCs w:val="21"/>
              </w:rPr>
            </w:pPr>
            <w:r>
              <w:rPr>
                <w:rFonts w:ascii="仿宋_GB2312" w:eastAsia="仿宋_GB2312" w:hAnsi="仿宋_GB2312" w:cs="仿宋_GB2312" w:hint="eastAsia"/>
                <w:szCs w:val="21"/>
              </w:rPr>
              <w:t>设 计 单 位</w:t>
            </w:r>
          </w:p>
        </w:tc>
      </w:tr>
      <w:tr w:rsidR="00000000" w14:paraId="784B8734" w14:textId="77777777">
        <w:trPr>
          <w:cantSplit/>
          <w:trHeight w:val="2764"/>
          <w:jc w:val="center"/>
        </w:trPr>
        <w:tc>
          <w:tcPr>
            <w:tcW w:w="2283" w:type="dxa"/>
            <w:gridSpan w:val="2"/>
            <w:tcBorders>
              <w:top w:val="single" w:sz="4" w:space="0" w:color="000000"/>
              <w:left w:val="single" w:sz="4" w:space="0" w:color="000000"/>
              <w:bottom w:val="single" w:sz="4" w:space="0" w:color="000000"/>
              <w:right w:val="single" w:sz="4" w:space="0" w:color="000000"/>
            </w:tcBorders>
          </w:tcPr>
          <w:p w14:paraId="0579C9BF" w14:textId="77777777" w:rsidR="00000000" w:rsidRDefault="00000000">
            <w:pPr>
              <w:spacing w:line="360" w:lineRule="auto"/>
              <w:rPr>
                <w:rFonts w:ascii="仿宋_GB2312" w:eastAsia="仿宋_GB2312" w:hAnsi="仿宋_GB2312" w:cs="仿宋_GB2312" w:hint="eastAsia"/>
                <w:szCs w:val="21"/>
              </w:rPr>
            </w:pPr>
          </w:p>
          <w:p w14:paraId="2C3D6068"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49A83C37"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抽查复核人员：</w:t>
            </w:r>
          </w:p>
          <w:p w14:paraId="561AD9EE" w14:textId="77777777" w:rsidR="00000000" w:rsidRDefault="00000000">
            <w:pPr>
              <w:spacing w:line="360" w:lineRule="auto"/>
              <w:rPr>
                <w:rFonts w:ascii="仿宋_GB2312" w:eastAsia="仿宋_GB2312" w:hAnsi="仿宋_GB2312" w:cs="仿宋_GB2312" w:hint="eastAsia"/>
                <w:szCs w:val="21"/>
              </w:rPr>
            </w:pPr>
          </w:p>
          <w:p w14:paraId="5F275208" w14:textId="77777777" w:rsidR="00000000" w:rsidRDefault="00000000">
            <w:pPr>
              <w:spacing w:line="360" w:lineRule="auto"/>
              <w:rPr>
                <w:rFonts w:ascii="仿宋_GB2312" w:eastAsia="仿宋_GB2312" w:hAnsi="仿宋_GB2312" w:cs="仿宋_GB2312" w:hint="eastAsia"/>
                <w:szCs w:val="21"/>
              </w:rPr>
            </w:pPr>
          </w:p>
          <w:p w14:paraId="0282DD31" w14:textId="77777777" w:rsidR="00000000" w:rsidRDefault="00000000">
            <w:pPr>
              <w:spacing w:line="360" w:lineRule="auto"/>
              <w:jc w:val="right"/>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2552" w:type="dxa"/>
            <w:tcBorders>
              <w:top w:val="single" w:sz="4" w:space="0" w:color="000000"/>
              <w:left w:val="single" w:sz="4" w:space="0" w:color="000000"/>
              <w:bottom w:val="single" w:sz="4" w:space="0" w:color="000000"/>
              <w:right w:val="single" w:sz="4" w:space="0" w:color="000000"/>
            </w:tcBorders>
          </w:tcPr>
          <w:p w14:paraId="716C63EF" w14:textId="77777777" w:rsidR="00000000" w:rsidRDefault="00000000">
            <w:pPr>
              <w:spacing w:line="360" w:lineRule="auto"/>
              <w:rPr>
                <w:rFonts w:ascii="仿宋_GB2312" w:eastAsia="仿宋_GB2312" w:hAnsi="仿宋_GB2312" w:cs="仿宋_GB2312" w:hint="eastAsia"/>
                <w:szCs w:val="21"/>
              </w:rPr>
            </w:pPr>
          </w:p>
          <w:p w14:paraId="6642BE70"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总监理工程师：</w:t>
            </w:r>
          </w:p>
          <w:p w14:paraId="2990ADC6"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抽查复核人员：</w:t>
            </w:r>
          </w:p>
          <w:p w14:paraId="2E674BAA" w14:textId="77777777" w:rsidR="00000000" w:rsidRDefault="00000000">
            <w:pPr>
              <w:spacing w:line="360" w:lineRule="auto"/>
              <w:ind w:firstLineChars="700" w:firstLine="1470"/>
              <w:rPr>
                <w:rFonts w:ascii="仿宋_GB2312" w:eastAsia="仿宋_GB2312" w:hAnsi="仿宋_GB2312" w:cs="仿宋_GB2312" w:hint="eastAsia"/>
                <w:szCs w:val="21"/>
              </w:rPr>
            </w:pPr>
          </w:p>
          <w:p w14:paraId="4BCE7E37" w14:textId="77777777" w:rsidR="00000000" w:rsidRDefault="00000000">
            <w:pPr>
              <w:spacing w:line="360" w:lineRule="auto"/>
              <w:ind w:firstLineChars="700" w:firstLine="1470"/>
              <w:rPr>
                <w:rFonts w:ascii="仿宋_GB2312" w:eastAsia="仿宋_GB2312" w:hAnsi="仿宋_GB2312" w:cs="仿宋_GB2312" w:hint="eastAsia"/>
                <w:szCs w:val="21"/>
              </w:rPr>
            </w:pPr>
          </w:p>
          <w:p w14:paraId="4BCCEC6E" w14:textId="77777777" w:rsidR="00000000" w:rsidRDefault="00000000">
            <w:pPr>
              <w:spacing w:line="380" w:lineRule="atLeast"/>
              <w:jc w:val="right"/>
              <w:textAlignment w:val="baseline"/>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c>
          <w:tcPr>
            <w:tcW w:w="2551" w:type="dxa"/>
            <w:gridSpan w:val="3"/>
            <w:tcBorders>
              <w:top w:val="single" w:sz="4" w:space="0" w:color="000000"/>
              <w:left w:val="single" w:sz="4" w:space="0" w:color="000000"/>
              <w:bottom w:val="single" w:sz="4" w:space="0" w:color="000000"/>
              <w:right w:val="single" w:sz="4" w:space="0" w:color="000000"/>
            </w:tcBorders>
          </w:tcPr>
          <w:p w14:paraId="0F9719BF" w14:textId="77777777" w:rsidR="00000000" w:rsidRDefault="00000000">
            <w:pPr>
              <w:spacing w:line="360" w:lineRule="auto"/>
              <w:rPr>
                <w:rFonts w:ascii="仿宋_GB2312" w:eastAsia="仿宋_GB2312" w:hAnsi="仿宋_GB2312" w:cs="仿宋_GB2312" w:hint="eastAsia"/>
                <w:szCs w:val="21"/>
              </w:rPr>
            </w:pPr>
          </w:p>
          <w:p w14:paraId="32C36970"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0DB0B83F"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抽查复核人员：</w:t>
            </w:r>
          </w:p>
          <w:p w14:paraId="4F98F219" w14:textId="77777777" w:rsidR="00000000" w:rsidRDefault="00000000">
            <w:pPr>
              <w:spacing w:line="360" w:lineRule="auto"/>
              <w:jc w:val="right"/>
              <w:rPr>
                <w:rFonts w:ascii="仿宋_GB2312" w:eastAsia="仿宋_GB2312" w:hAnsi="仿宋_GB2312" w:cs="仿宋_GB2312" w:hint="eastAsia"/>
                <w:szCs w:val="21"/>
              </w:rPr>
            </w:pPr>
          </w:p>
          <w:p w14:paraId="398C7F2D" w14:textId="77777777" w:rsidR="00000000" w:rsidRDefault="00000000">
            <w:pPr>
              <w:spacing w:line="360" w:lineRule="auto"/>
              <w:ind w:right="210"/>
              <w:jc w:val="right"/>
              <w:rPr>
                <w:rFonts w:ascii="仿宋_GB2312" w:eastAsia="仿宋_GB2312" w:hAnsi="仿宋_GB2312" w:cs="仿宋_GB2312" w:hint="eastAsia"/>
                <w:szCs w:val="21"/>
              </w:rPr>
            </w:pPr>
          </w:p>
          <w:p w14:paraId="5DF7AFDF" w14:textId="77777777" w:rsidR="00000000" w:rsidRDefault="00000000">
            <w:pPr>
              <w:spacing w:line="360" w:lineRule="auto"/>
              <w:ind w:right="210"/>
              <w:jc w:val="right"/>
              <w:rPr>
                <w:rStyle w:val="NormalCharacter"/>
                <w:rFonts w:ascii="仿宋_GB2312" w:eastAsia="仿宋_GB2312" w:hAnsi="仿宋_GB2312" w:cs="仿宋_GB2312" w:hint="eastAsia"/>
              </w:rPr>
            </w:pPr>
            <w:r>
              <w:rPr>
                <w:rFonts w:ascii="仿宋_GB2312" w:eastAsia="仿宋_GB2312" w:hAnsi="仿宋_GB2312" w:cs="仿宋_GB2312" w:hint="eastAsia"/>
                <w:szCs w:val="21"/>
              </w:rPr>
              <w:t>年　月　日</w:t>
            </w:r>
          </w:p>
        </w:tc>
        <w:tc>
          <w:tcPr>
            <w:tcW w:w="2452" w:type="dxa"/>
            <w:tcBorders>
              <w:top w:val="single" w:sz="4" w:space="0" w:color="000000"/>
              <w:left w:val="single" w:sz="4" w:space="0" w:color="000000"/>
              <w:bottom w:val="single" w:sz="4" w:space="0" w:color="000000"/>
              <w:right w:val="single" w:sz="4" w:space="0" w:color="000000"/>
            </w:tcBorders>
          </w:tcPr>
          <w:p w14:paraId="0222E5A4" w14:textId="77777777" w:rsidR="00000000" w:rsidRDefault="00000000">
            <w:pPr>
              <w:spacing w:line="360" w:lineRule="auto"/>
              <w:rPr>
                <w:rFonts w:ascii="仿宋_GB2312" w:eastAsia="仿宋_GB2312" w:hAnsi="仿宋_GB2312" w:cs="仿宋_GB2312" w:hint="eastAsia"/>
                <w:szCs w:val="21"/>
              </w:rPr>
            </w:pPr>
          </w:p>
          <w:p w14:paraId="0FD08013"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项目负责人：</w:t>
            </w:r>
          </w:p>
          <w:p w14:paraId="4CCE14EC" w14:textId="77777777" w:rsidR="00000000" w:rsidRDefault="00000000">
            <w:pPr>
              <w:spacing w:line="360" w:lineRule="auto"/>
              <w:rPr>
                <w:rFonts w:ascii="仿宋_GB2312" w:eastAsia="仿宋_GB2312" w:hAnsi="仿宋_GB2312" w:cs="仿宋_GB2312" w:hint="eastAsia"/>
                <w:szCs w:val="21"/>
              </w:rPr>
            </w:pPr>
            <w:r>
              <w:rPr>
                <w:rFonts w:ascii="仿宋_GB2312" w:eastAsia="仿宋_GB2312" w:hAnsi="仿宋_GB2312" w:cs="仿宋_GB2312" w:hint="eastAsia"/>
                <w:szCs w:val="21"/>
              </w:rPr>
              <w:t>抽查复核人员：</w:t>
            </w:r>
          </w:p>
          <w:p w14:paraId="19057F2C" w14:textId="77777777" w:rsidR="00000000" w:rsidRDefault="00000000">
            <w:pPr>
              <w:spacing w:line="360" w:lineRule="auto"/>
              <w:ind w:right="420"/>
              <w:rPr>
                <w:rFonts w:ascii="仿宋_GB2312" w:eastAsia="仿宋_GB2312" w:hAnsi="仿宋_GB2312" w:cs="仿宋_GB2312" w:hint="eastAsia"/>
                <w:szCs w:val="21"/>
              </w:rPr>
            </w:pPr>
          </w:p>
          <w:p w14:paraId="02EC81DF" w14:textId="77777777" w:rsidR="00000000" w:rsidRDefault="00000000">
            <w:pPr>
              <w:spacing w:line="360" w:lineRule="auto"/>
              <w:ind w:right="420"/>
              <w:rPr>
                <w:rFonts w:ascii="仿宋_GB2312" w:eastAsia="仿宋_GB2312" w:hAnsi="仿宋_GB2312" w:cs="仿宋_GB2312" w:hint="eastAsia"/>
                <w:szCs w:val="21"/>
              </w:rPr>
            </w:pPr>
          </w:p>
          <w:p w14:paraId="463EF50B" w14:textId="77777777" w:rsidR="00000000" w:rsidRDefault="00000000">
            <w:pPr>
              <w:spacing w:line="360" w:lineRule="auto"/>
              <w:jc w:val="right"/>
              <w:textAlignment w:val="baseline"/>
              <w:rPr>
                <w:rStyle w:val="NormalCharacter"/>
                <w:rFonts w:ascii="仿宋_GB2312" w:eastAsia="仿宋_GB2312" w:hAnsi="仿宋_GB2312" w:cs="仿宋_GB2312" w:hint="eastAsia"/>
                <w:sz w:val="24"/>
              </w:rPr>
            </w:pPr>
            <w:r>
              <w:rPr>
                <w:rFonts w:ascii="仿宋_GB2312" w:eastAsia="仿宋_GB2312" w:hAnsi="仿宋_GB2312" w:cs="仿宋_GB2312" w:hint="eastAsia"/>
                <w:szCs w:val="21"/>
              </w:rPr>
              <w:t>年　月　日</w:t>
            </w:r>
          </w:p>
        </w:tc>
      </w:tr>
    </w:tbl>
    <w:p w14:paraId="048ECF6E" w14:textId="77777777" w:rsidR="00FF6F1F" w:rsidRDefault="00000000">
      <w:pPr>
        <w:spacing w:line="280" w:lineRule="exact"/>
        <w:textAlignment w:val="baseline"/>
        <w:rPr>
          <w:rFonts w:ascii="Times New Roman" w:eastAsia="仿宋_GB2312" w:hAnsi="Times New Roman"/>
        </w:rPr>
      </w:pPr>
      <w:r>
        <w:rPr>
          <w:rStyle w:val="NormalCharacter"/>
          <w:rFonts w:ascii="Times New Roman" w:eastAsia="仿宋_GB2312" w:hAnsi="Times New Roman"/>
          <w:sz w:val="24"/>
        </w:rPr>
        <w:t>注：本表一式三份（建设、施工、监理单位各一份，并在建设单位申请住宅单位工程竣工验收时，提交监督机构查验）。</w:t>
      </w:r>
    </w:p>
    <w:sectPr w:rsidR="00FF6F1F">
      <w:pgSz w:w="11906" w:h="16838"/>
      <w:pgMar w:top="2098" w:right="1474" w:bottom="1984" w:left="1587" w:header="851" w:footer="1587" w:gutter="0"/>
      <w:pgNumType w:fmt="numberInDash"/>
      <w:cols w:space="720"/>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72704" w14:textId="77777777" w:rsidR="00FF6F1F" w:rsidRDefault="00FF6F1F">
      <w:r>
        <w:separator/>
      </w:r>
    </w:p>
  </w:endnote>
  <w:endnote w:type="continuationSeparator" w:id="0">
    <w:p w14:paraId="0624F88B" w14:textId="77777777" w:rsidR="00FF6F1F" w:rsidRDefault="00FF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方正书宋_GBK">
    <w:charset w:val="86"/>
    <w:family w:val="auto"/>
    <w:pitch w:val="default"/>
    <w:sig w:usb0="00000001" w:usb1="08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方正小标宋简体">
    <w:altName w:val="微软雅黑"/>
    <w:charset w:val="86"/>
    <w:family w:val="script"/>
    <w:pitch w:val="default"/>
    <w:sig w:usb0="A00002BF" w:usb1="184F6CFA" w:usb2="00000012"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D4F0C" w14:textId="20094EE9" w:rsidR="00000000" w:rsidRDefault="00EE57E5">
    <w:pPr>
      <w:pStyle w:val="ad"/>
    </w:pPr>
    <w:r>
      <w:rPr>
        <w:noProof/>
      </w:rPr>
      <mc:AlternateContent>
        <mc:Choice Requires="wps">
          <w:drawing>
            <wp:anchor distT="0" distB="0" distL="114300" distR="114300" simplePos="0" relativeHeight="251657728" behindDoc="0" locked="0" layoutInCell="1" allowOverlap="1" wp14:anchorId="32A20717" wp14:editId="3EF6E057">
              <wp:simplePos x="0" y="0"/>
              <wp:positionH relativeFrom="margin">
                <wp:align>outside</wp:align>
              </wp:positionH>
              <wp:positionV relativeFrom="paragraph">
                <wp:posOffset>0</wp:posOffset>
              </wp:positionV>
              <wp:extent cx="445135" cy="230505"/>
              <wp:effectExtent l="0" t="635" r="4445" b="0"/>
              <wp:wrapNone/>
              <wp:docPr id="1307321684"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9F1BE7" w14:textId="77777777" w:rsidR="00000000" w:rsidRDefault="00000000">
                          <w:pPr>
                            <w:pStyle w:val="ad"/>
                            <w:rPr>
                              <w:rFonts w:ascii="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A20717" id="_x0000_t202" coordsize="21600,21600" o:spt="202" path="m,l,21600r21600,l21600,xe">
              <v:stroke joinstyle="miter"/>
              <v:path gradientshapeok="t" o:connecttype="rect"/>
            </v:shapetype>
            <v:shape id="文本框 1" o:spid="_x0000_s1098" type="#_x0000_t202" style="position:absolute;margin-left:-16.15pt;margin-top:0;width:35.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" filled="f" stroked="f">
              <v:textbox style="mso-fit-shape-to-text:t" inset="0,0,0,0">
                <w:txbxContent>
                  <w:p w14:paraId="4B9F1BE7" w14:textId="77777777" w:rsidR="00000000" w:rsidRDefault="00000000">
                    <w:pPr>
                      <w:pStyle w:val="ad"/>
                      <w:rPr>
                        <w:rFonts w:ascii="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6F8CE6" w14:textId="77777777" w:rsidR="00FF6F1F" w:rsidRDefault="00FF6F1F">
      <w:r>
        <w:separator/>
      </w:r>
    </w:p>
  </w:footnote>
  <w:footnote w:type="continuationSeparator" w:id="0">
    <w:p w14:paraId="670F38AB" w14:textId="77777777" w:rsidR="00FF6F1F" w:rsidRDefault="00FF6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B0530" w14:textId="77777777" w:rsidR="00000000" w:rsidRDefault="00000000">
    <w:pPr>
      <w:pStyle w:val="af"/>
      <w:pBdr>
        <w:bottom w:val="none" w:sz="0" w:space="0" w:color="auto"/>
      </w:pBdr>
      <w:ind w:left="52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7A482B4"/>
    <w:multiLevelType w:val="singleLevel"/>
    <w:tmpl w:val="F7A482B4"/>
    <w:lvl w:ilvl="0">
      <w:start w:val="1"/>
      <w:numFmt w:val="decimal"/>
      <w:suff w:val="nothing"/>
      <w:lvlText w:val="%1、"/>
      <w:lvlJc w:val="left"/>
    </w:lvl>
  </w:abstractNum>
  <w:abstractNum w:abstractNumId="1" w15:restartNumberingAfterBreak="0">
    <w:nsid w:val="08A85083"/>
    <w:multiLevelType w:val="multilevel"/>
    <w:tmpl w:val="08A85083"/>
    <w:lvl w:ilvl="0">
      <w:start w:val="1"/>
      <w:numFmt w:val="japaneseCounting"/>
      <w:lvlText w:val="第%1章"/>
      <w:lvlJc w:val="left"/>
      <w:pPr>
        <w:ind w:left="1080" w:hanging="1080"/>
      </w:pPr>
      <w:rPr>
        <w:rFonts w:ascii="黑体" w:eastAsia="黑体" w:hAnsi="黑体" w:cs="黑体" w:hint="eastAsia"/>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930069B"/>
    <w:multiLevelType w:val="multilevel"/>
    <w:tmpl w:val="4930069B"/>
    <w:lvl w:ilvl="0">
      <w:start w:val="1"/>
      <w:numFmt w:val="chineseCountingThousand"/>
      <w:lvlText w:val="第%1章"/>
      <w:lvlJc w:val="left"/>
      <w:pPr>
        <w:ind w:left="420" w:hanging="420"/>
      </w:pPr>
      <w:rPr>
        <w:rFonts w:ascii="黑体" w:eastAsia="黑体" w:hAnsi="黑体" w:cs="黑体" w:hint="eastAsia"/>
        <w:b w:val="0"/>
        <w:bCs/>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40743462">
    <w:abstractNumId w:val="2"/>
  </w:num>
  <w:num w:numId="2" w16cid:durableId="1328434472">
    <w:abstractNumId w:val="1"/>
  </w:num>
  <w:num w:numId="3" w16cid:durableId="108996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ocumentProtection w:edit="readOnly" w:enforcement="0"/>
  <w:defaultTabStop w:val="420"/>
  <w:drawingGridVerticalSpacing w:val="16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A77"/>
    <w:rsid w:val="00001D3C"/>
    <w:rsid w:val="00045853"/>
    <w:rsid w:val="00056310"/>
    <w:rsid w:val="00075845"/>
    <w:rsid w:val="000A6827"/>
    <w:rsid w:val="001043A1"/>
    <w:rsid w:val="00161DBD"/>
    <w:rsid w:val="0016278B"/>
    <w:rsid w:val="00182096"/>
    <w:rsid w:val="00196AAA"/>
    <w:rsid w:val="001B4FF6"/>
    <w:rsid w:val="0027173F"/>
    <w:rsid w:val="002B0E6A"/>
    <w:rsid w:val="002D12FA"/>
    <w:rsid w:val="002D2600"/>
    <w:rsid w:val="002D67E0"/>
    <w:rsid w:val="002E0664"/>
    <w:rsid w:val="00344372"/>
    <w:rsid w:val="00380A31"/>
    <w:rsid w:val="0038598E"/>
    <w:rsid w:val="003871E5"/>
    <w:rsid w:val="003A0627"/>
    <w:rsid w:val="003A52D3"/>
    <w:rsid w:val="003B6983"/>
    <w:rsid w:val="003E2509"/>
    <w:rsid w:val="003E28C5"/>
    <w:rsid w:val="00455A8D"/>
    <w:rsid w:val="00477318"/>
    <w:rsid w:val="004A740B"/>
    <w:rsid w:val="004C16D7"/>
    <w:rsid w:val="004C31B0"/>
    <w:rsid w:val="004D7EB9"/>
    <w:rsid w:val="004E46D7"/>
    <w:rsid w:val="00527A77"/>
    <w:rsid w:val="005C6039"/>
    <w:rsid w:val="005C6945"/>
    <w:rsid w:val="00627043"/>
    <w:rsid w:val="006426B4"/>
    <w:rsid w:val="006510D3"/>
    <w:rsid w:val="00680A1B"/>
    <w:rsid w:val="006A3A16"/>
    <w:rsid w:val="006D5EE9"/>
    <w:rsid w:val="0070140B"/>
    <w:rsid w:val="00741095"/>
    <w:rsid w:val="0075786B"/>
    <w:rsid w:val="007756D6"/>
    <w:rsid w:val="007819F0"/>
    <w:rsid w:val="007829BE"/>
    <w:rsid w:val="007B578C"/>
    <w:rsid w:val="007F0543"/>
    <w:rsid w:val="0082646C"/>
    <w:rsid w:val="00856748"/>
    <w:rsid w:val="00862A4B"/>
    <w:rsid w:val="0088018C"/>
    <w:rsid w:val="008B439C"/>
    <w:rsid w:val="008C10F6"/>
    <w:rsid w:val="008C1BF1"/>
    <w:rsid w:val="00904002"/>
    <w:rsid w:val="00905E17"/>
    <w:rsid w:val="00906D02"/>
    <w:rsid w:val="009404D3"/>
    <w:rsid w:val="009A527C"/>
    <w:rsid w:val="009B1129"/>
    <w:rsid w:val="009C14DE"/>
    <w:rsid w:val="00A1115C"/>
    <w:rsid w:val="00A41CF0"/>
    <w:rsid w:val="00AA3E66"/>
    <w:rsid w:val="00AA6FBB"/>
    <w:rsid w:val="00AB4A1B"/>
    <w:rsid w:val="00AF5312"/>
    <w:rsid w:val="00B26686"/>
    <w:rsid w:val="00BC2DAA"/>
    <w:rsid w:val="00BD6595"/>
    <w:rsid w:val="00C33465"/>
    <w:rsid w:val="00C91BB4"/>
    <w:rsid w:val="00CA207A"/>
    <w:rsid w:val="00CC5DE8"/>
    <w:rsid w:val="00D21ADE"/>
    <w:rsid w:val="00D25CAF"/>
    <w:rsid w:val="00D61682"/>
    <w:rsid w:val="00D71E22"/>
    <w:rsid w:val="00D84DCF"/>
    <w:rsid w:val="00D85F7C"/>
    <w:rsid w:val="00DB5B94"/>
    <w:rsid w:val="00DE0187"/>
    <w:rsid w:val="00DF6169"/>
    <w:rsid w:val="00E06180"/>
    <w:rsid w:val="00E612AB"/>
    <w:rsid w:val="00EC401D"/>
    <w:rsid w:val="00EC6394"/>
    <w:rsid w:val="00EE57E5"/>
    <w:rsid w:val="00F01D6F"/>
    <w:rsid w:val="00F109B8"/>
    <w:rsid w:val="00F149D2"/>
    <w:rsid w:val="00F2240A"/>
    <w:rsid w:val="00F22911"/>
    <w:rsid w:val="00F947B7"/>
    <w:rsid w:val="00FB296C"/>
    <w:rsid w:val="00FB55C8"/>
    <w:rsid w:val="00FF6F1F"/>
    <w:rsid w:val="15DF84F5"/>
    <w:rsid w:val="2A45E26F"/>
    <w:rsid w:val="2EF6DC77"/>
    <w:rsid w:val="377D607A"/>
    <w:rsid w:val="3DDF746D"/>
    <w:rsid w:val="3FD5C979"/>
    <w:rsid w:val="3FFF0564"/>
    <w:rsid w:val="47C37867"/>
    <w:rsid w:val="47FBD26F"/>
    <w:rsid w:val="47FE6AD5"/>
    <w:rsid w:val="4FFF15E1"/>
    <w:rsid w:val="53FF37E0"/>
    <w:rsid w:val="56F460BA"/>
    <w:rsid w:val="5BFFF74B"/>
    <w:rsid w:val="5DFB561E"/>
    <w:rsid w:val="61B6A9C2"/>
    <w:rsid w:val="71C93C19"/>
    <w:rsid w:val="765B99C4"/>
    <w:rsid w:val="78DB9A95"/>
    <w:rsid w:val="793B6F7C"/>
    <w:rsid w:val="7F7E6D10"/>
    <w:rsid w:val="7FBC95B0"/>
    <w:rsid w:val="7FBF3B64"/>
    <w:rsid w:val="7FDFFB29"/>
    <w:rsid w:val="7FF37A85"/>
    <w:rsid w:val="8BFF961F"/>
    <w:rsid w:val="AFC5B2D2"/>
    <w:rsid w:val="BA3DB22D"/>
    <w:rsid w:val="BBF714CF"/>
    <w:rsid w:val="BBFFD12B"/>
    <w:rsid w:val="BF7F6656"/>
    <w:rsid w:val="CF6B4897"/>
    <w:rsid w:val="D3F281EA"/>
    <w:rsid w:val="DDDBEC7E"/>
    <w:rsid w:val="ED6D2727"/>
    <w:rsid w:val="ED798232"/>
    <w:rsid w:val="F3BDA71B"/>
    <w:rsid w:val="FF3B3428"/>
    <w:rsid w:val="FFB52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FBE67"/>
  <w15:chartTrackingRefBased/>
  <w15:docId w15:val="{CDC62009-25A9-42BD-8B32-F4961622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Salutation" w:qFormat="1"/>
    <w:lsdException w:name="Date" w:qFormat="1"/>
    <w:lsdException w:name="Body Text First Indent 2" w:uiPriority="99" w:qFormat="1"/>
    <w:lsdException w:name="Body Text Indent 2" w:unhideWhenUsed="1" w:qFormat="1"/>
    <w:lsdException w:name="Body Text Indent 3"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numPr>
        <w:numId w:val="1"/>
      </w:numPr>
      <w:spacing w:before="340" w:after="330" w:line="578" w:lineRule="auto"/>
      <w:jc w:val="center"/>
      <w:outlineLvl w:val="0"/>
    </w:pPr>
    <w:rPr>
      <w:rFonts w:ascii="Times New Roman" w:eastAsia="仿宋_GB2312" w:hAnsi="Times New Roman"/>
      <w:b/>
      <w:bCs/>
      <w:kern w:val="44"/>
      <w:sz w:val="32"/>
      <w:szCs w:val="44"/>
    </w:rPr>
  </w:style>
  <w:style w:type="paragraph" w:styleId="3">
    <w:name w:val="heading 3"/>
    <w:basedOn w:val="a"/>
    <w:next w:val="a"/>
    <w:link w:val="30"/>
    <w:qFormat/>
    <w:pPr>
      <w:keepNext/>
      <w:keepLines/>
      <w:spacing w:before="260" w:after="260" w:line="416" w:lineRule="auto"/>
      <w:outlineLvl w:val="2"/>
    </w:pPr>
    <w:rPr>
      <w:rFonts w:ascii="Times New Roman" w:hAnsi="Times New Roman"/>
      <w:b/>
      <w:bCs/>
      <w:sz w:val="32"/>
      <w:szCs w:val="32"/>
    </w:rPr>
  </w:style>
  <w:style w:type="character" w:default="1" w:styleId="a0">
    <w:name w:val="Default Paragraph Font"/>
    <w:semiHidden/>
    <w:qFormat/>
  </w:style>
  <w:style w:type="table" w:default="1" w:styleId="a1">
    <w:name w:val="Normal Table"/>
    <w:semiHidden/>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Times New Roman" w:eastAsia="仿宋_GB2312" w:hAnsi="Times New Roman"/>
      <w:b/>
      <w:bCs/>
      <w:kern w:val="44"/>
      <w:sz w:val="32"/>
      <w:szCs w:val="44"/>
    </w:rPr>
  </w:style>
  <w:style w:type="character" w:customStyle="1" w:styleId="30">
    <w:name w:val="标题 3 字符"/>
    <w:link w:val="3"/>
    <w:rPr>
      <w:rFonts w:ascii="Times New Roman" w:hAnsi="Times New Roman"/>
      <w:b/>
      <w:bCs/>
      <w:kern w:val="2"/>
      <w:sz w:val="32"/>
      <w:szCs w:val="32"/>
    </w:rPr>
  </w:style>
  <w:style w:type="paragraph" w:styleId="a3">
    <w:name w:val="Document Map"/>
    <w:basedOn w:val="a"/>
    <w:link w:val="a4"/>
    <w:rPr>
      <w:rFonts w:ascii="宋体"/>
      <w:sz w:val="18"/>
      <w:szCs w:val="18"/>
    </w:rPr>
  </w:style>
  <w:style w:type="character" w:customStyle="1" w:styleId="a4">
    <w:name w:val="文档结构图 字符"/>
    <w:link w:val="a3"/>
    <w:rPr>
      <w:rFonts w:ascii="宋体"/>
      <w:kern w:val="2"/>
      <w:sz w:val="18"/>
      <w:szCs w:val="18"/>
    </w:rPr>
  </w:style>
  <w:style w:type="paragraph" w:styleId="a5">
    <w:name w:val="Salutation"/>
    <w:basedOn w:val="a"/>
    <w:next w:val="a"/>
    <w:link w:val="a6"/>
    <w:qFormat/>
    <w:rPr>
      <w:rFonts w:ascii="Times New Roman" w:eastAsia="仿宋_GB2312" w:hAnsi="Times New Roman"/>
      <w:sz w:val="32"/>
    </w:rPr>
  </w:style>
  <w:style w:type="character" w:customStyle="1" w:styleId="a6">
    <w:name w:val="称呼 字符"/>
    <w:link w:val="a5"/>
    <w:rPr>
      <w:rFonts w:ascii="Times New Roman" w:eastAsia="仿宋_GB2312" w:hAnsi="Times New Roman"/>
      <w:kern w:val="2"/>
      <w:sz w:val="32"/>
      <w:szCs w:val="24"/>
    </w:rPr>
  </w:style>
  <w:style w:type="paragraph" w:styleId="a7">
    <w:name w:val="Body Text"/>
    <w:basedOn w:val="a"/>
    <w:link w:val="a8"/>
    <w:qFormat/>
    <w:pPr>
      <w:spacing w:line="600" w:lineRule="exact"/>
      <w:jc w:val="center"/>
    </w:pPr>
    <w:rPr>
      <w:rFonts w:ascii="Times New Roman" w:eastAsia="黑体" w:hAnsi="Times New Roman"/>
      <w:sz w:val="44"/>
      <w:szCs w:val="20"/>
    </w:rPr>
  </w:style>
  <w:style w:type="character" w:customStyle="1" w:styleId="a8">
    <w:name w:val="正文文本 字符"/>
    <w:link w:val="a7"/>
    <w:rPr>
      <w:rFonts w:ascii="Times New Roman" w:eastAsia="黑体" w:hAnsi="Times New Roman"/>
      <w:kern w:val="2"/>
      <w:sz w:val="44"/>
    </w:rPr>
  </w:style>
  <w:style w:type="paragraph" w:styleId="a9">
    <w:name w:val="Body Text Indent"/>
    <w:basedOn w:val="a"/>
    <w:next w:val="a"/>
    <w:link w:val="aa"/>
    <w:qFormat/>
    <w:pPr>
      <w:spacing w:after="120"/>
      <w:ind w:leftChars="200" w:left="420"/>
    </w:pPr>
  </w:style>
  <w:style w:type="character" w:customStyle="1" w:styleId="aa">
    <w:name w:val="正文文本缩进 字符"/>
    <w:link w:val="a9"/>
    <w:rPr>
      <w:kern w:val="2"/>
      <w:sz w:val="21"/>
      <w:szCs w:val="24"/>
    </w:rPr>
  </w:style>
  <w:style w:type="paragraph" w:styleId="ab">
    <w:name w:val="Date"/>
    <w:basedOn w:val="a"/>
    <w:next w:val="a"/>
    <w:link w:val="ac"/>
    <w:qFormat/>
    <w:rPr>
      <w:rFonts w:ascii="Times New Roman" w:eastAsia="仿宋_GB2312" w:hAnsi="Times New Roman"/>
      <w:sz w:val="32"/>
      <w:szCs w:val="20"/>
    </w:rPr>
  </w:style>
  <w:style w:type="character" w:customStyle="1" w:styleId="ac">
    <w:name w:val="日期 字符"/>
    <w:link w:val="ab"/>
    <w:rPr>
      <w:rFonts w:ascii="Times New Roman" w:eastAsia="仿宋_GB2312" w:hAnsi="Times New Roman"/>
      <w:kern w:val="2"/>
      <w:sz w:val="32"/>
    </w:rPr>
  </w:style>
  <w:style w:type="paragraph" w:styleId="2">
    <w:name w:val="Body Text Indent 2"/>
    <w:basedOn w:val="a"/>
    <w:link w:val="20"/>
    <w:unhideWhenUsed/>
    <w:qFormat/>
    <w:pPr>
      <w:spacing w:after="120" w:line="480" w:lineRule="auto"/>
      <w:ind w:leftChars="200" w:left="420"/>
    </w:pPr>
  </w:style>
  <w:style w:type="character" w:customStyle="1" w:styleId="20">
    <w:name w:val="正文文本缩进 2 字符"/>
    <w:link w:val="2"/>
    <w:rPr>
      <w:kern w:val="2"/>
      <w:sz w:val="21"/>
      <w:szCs w:val="24"/>
    </w:rPr>
  </w:style>
  <w:style w:type="paragraph" w:styleId="ad">
    <w:name w:val="footer"/>
    <w:basedOn w:val="a"/>
    <w:link w:val="ae"/>
    <w:qFormat/>
    <w:pPr>
      <w:tabs>
        <w:tab w:val="center" w:pos="4153"/>
        <w:tab w:val="right" w:pos="8306"/>
      </w:tabs>
      <w:snapToGrid w:val="0"/>
      <w:jc w:val="left"/>
    </w:pPr>
    <w:rPr>
      <w:sz w:val="18"/>
      <w:szCs w:val="18"/>
    </w:rPr>
  </w:style>
  <w:style w:type="character" w:customStyle="1" w:styleId="ae">
    <w:name w:val="页脚 字符"/>
    <w:link w:val="ad"/>
    <w:rPr>
      <w:kern w:val="2"/>
      <w:sz w:val="18"/>
      <w:szCs w:val="18"/>
    </w:rPr>
  </w:style>
  <w:style w:type="paragraph" w:styleId="af">
    <w:name w:val="header"/>
    <w:basedOn w:val="a"/>
    <w:link w:val="af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f0">
    <w:name w:val="页眉 字符"/>
    <w:link w:val="af"/>
    <w:rPr>
      <w:kern w:val="2"/>
      <w:sz w:val="18"/>
      <w:szCs w:val="24"/>
    </w:rPr>
  </w:style>
  <w:style w:type="paragraph" w:styleId="TOC1">
    <w:name w:val="toc 1"/>
    <w:basedOn w:val="a"/>
    <w:next w:val="a"/>
    <w:qFormat/>
    <w:pPr>
      <w:snapToGrid w:val="0"/>
      <w:spacing w:line="640" w:lineRule="exact"/>
      <w:ind w:firstLine="705"/>
    </w:pPr>
    <w:rPr>
      <w:rFonts w:ascii="仿宋_GB2312" w:eastAsia="仿宋_GB2312" w:hAnsi="Times New Roman"/>
      <w:color w:val="000000"/>
      <w:sz w:val="36"/>
      <w:szCs w:val="36"/>
    </w:rPr>
  </w:style>
  <w:style w:type="paragraph" w:styleId="31">
    <w:name w:val="Body Text Indent 3"/>
    <w:basedOn w:val="a"/>
    <w:link w:val="32"/>
    <w:qFormat/>
    <w:pPr>
      <w:ind w:left="600"/>
    </w:pPr>
    <w:rPr>
      <w:rFonts w:ascii="Times New Roman" w:eastAsia="仿宋_GB2312" w:hAnsi="Times New Roman"/>
      <w:sz w:val="30"/>
      <w:szCs w:val="20"/>
    </w:rPr>
  </w:style>
  <w:style w:type="character" w:customStyle="1" w:styleId="32">
    <w:name w:val="正文文本缩进 3 字符"/>
    <w:link w:val="31"/>
    <w:rPr>
      <w:rFonts w:ascii="Times New Roman" w:eastAsia="仿宋_GB2312" w:hAnsi="Times New Roman"/>
      <w:kern w:val="2"/>
      <w:sz w:val="30"/>
    </w:rPr>
  </w:style>
  <w:style w:type="paragraph" w:styleId="af1">
    <w:name w:val="Normal (Web)"/>
    <w:basedOn w:val="a"/>
    <w:qFormat/>
    <w:pPr>
      <w:spacing w:beforeAutospacing="1" w:afterAutospacing="1"/>
      <w:jc w:val="left"/>
    </w:pPr>
    <w:rPr>
      <w:rFonts w:ascii="Times New Roman" w:hAnsi="Times New Roman"/>
      <w:kern w:val="0"/>
      <w:sz w:val="24"/>
      <w:szCs w:val="21"/>
    </w:rPr>
  </w:style>
  <w:style w:type="paragraph" w:styleId="21">
    <w:name w:val="Body Text First Indent 2"/>
    <w:basedOn w:val="a9"/>
    <w:next w:val="ad"/>
    <w:uiPriority w:val="99"/>
    <w:qFormat/>
    <w:pPr>
      <w:ind w:firstLineChars="200" w:firstLine="420"/>
    </w:pPr>
    <w:rPr>
      <w:szCs w:val="22"/>
    </w:rPr>
  </w:style>
  <w:style w:type="table" w:styleId="af2">
    <w:name w:val="Table Grid"/>
    <w:basedOn w:val="a1"/>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page number"/>
    <w:qFormat/>
  </w:style>
  <w:style w:type="paragraph" w:styleId="af5">
    <w:name w:val="List Paragraph"/>
    <w:basedOn w:val="a"/>
    <w:uiPriority w:val="99"/>
    <w:qFormat/>
    <w:pPr>
      <w:ind w:firstLineChars="200" w:firstLine="420"/>
    </w:pPr>
    <w:rPr>
      <w:rFonts w:ascii="Times New Roman" w:eastAsia="仿宋_GB2312" w:hAnsi="Times New Roman"/>
      <w:sz w:val="32"/>
      <w:szCs w:val="20"/>
    </w:rPr>
  </w:style>
  <w:style w:type="character" w:customStyle="1" w:styleId="font61">
    <w:name w:val="font61"/>
    <w:qFormat/>
    <w:rPr>
      <w:rFonts w:ascii="Times New Roman" w:hAnsi="Times New Roman" w:cs="Times New Roman" w:hint="default"/>
      <w:color w:val="000000"/>
      <w:sz w:val="21"/>
      <w:szCs w:val="21"/>
      <w:u w:val="none"/>
    </w:rPr>
  </w:style>
  <w:style w:type="character" w:customStyle="1" w:styleId="font01">
    <w:name w:val="font01"/>
    <w:qFormat/>
    <w:rPr>
      <w:rFonts w:ascii="宋体" w:eastAsia="宋体" w:hAnsi="宋体" w:cs="宋体" w:hint="eastAsia"/>
      <w:color w:val="000000"/>
      <w:sz w:val="21"/>
      <w:szCs w:val="21"/>
      <w:u w:val="none"/>
    </w:rPr>
  </w:style>
  <w:style w:type="character" w:customStyle="1" w:styleId="font141">
    <w:name w:val="font141"/>
    <w:qFormat/>
    <w:rPr>
      <w:rFonts w:ascii="宋体" w:eastAsia="宋体" w:hAnsi="宋体" w:cs="宋体" w:hint="eastAsia"/>
      <w:b/>
      <w:bCs/>
      <w:color w:val="000000"/>
      <w:sz w:val="21"/>
      <w:szCs w:val="21"/>
      <w:u w:val="none"/>
    </w:rPr>
  </w:style>
  <w:style w:type="character" w:customStyle="1" w:styleId="font161">
    <w:name w:val="font161"/>
    <w:qFormat/>
    <w:rPr>
      <w:rFonts w:ascii="宋体" w:eastAsia="宋体" w:hAnsi="宋体" w:cs="宋体" w:hint="eastAsia"/>
      <w:color w:val="FF0000"/>
      <w:sz w:val="21"/>
      <w:szCs w:val="21"/>
      <w:u w:val="none"/>
    </w:rPr>
  </w:style>
  <w:style w:type="character" w:customStyle="1" w:styleId="font71">
    <w:name w:val="font71"/>
    <w:qFormat/>
    <w:rPr>
      <w:rFonts w:ascii="仿宋_GB2312" w:eastAsia="仿宋_GB2312" w:cs="仿宋_GB2312" w:hint="eastAsia"/>
      <w:color w:val="000000"/>
      <w:sz w:val="21"/>
      <w:szCs w:val="21"/>
      <w:u w:val="none"/>
    </w:rPr>
  </w:style>
  <w:style w:type="character" w:customStyle="1" w:styleId="font151">
    <w:name w:val="font151"/>
    <w:qFormat/>
    <w:rPr>
      <w:rFonts w:ascii="微软雅黑" w:eastAsia="微软雅黑" w:hAnsi="微软雅黑" w:cs="微软雅黑"/>
      <w:color w:val="000000"/>
      <w:sz w:val="18"/>
      <w:szCs w:val="18"/>
      <w:u w:val="none"/>
    </w:rPr>
  </w:style>
  <w:style w:type="character" w:customStyle="1" w:styleId="font181">
    <w:name w:val="font181"/>
    <w:qFormat/>
    <w:rPr>
      <w:rFonts w:ascii="Times New Roman" w:hAnsi="Times New Roman" w:cs="Times New Roman" w:hint="default"/>
      <w:color w:val="FF0000"/>
      <w:sz w:val="21"/>
      <w:szCs w:val="21"/>
      <w:u w:val="none"/>
    </w:rPr>
  </w:style>
  <w:style w:type="character" w:customStyle="1" w:styleId="font81">
    <w:name w:val="font81"/>
    <w:qFormat/>
    <w:rPr>
      <w:rFonts w:ascii="仿宋_GB2312" w:eastAsia="仿宋_GB2312" w:cs="仿宋_GB2312" w:hint="eastAsia"/>
      <w:color w:val="FF0000"/>
      <w:sz w:val="21"/>
      <w:szCs w:val="21"/>
      <w:u w:val="none"/>
    </w:rPr>
  </w:style>
  <w:style w:type="character" w:customStyle="1" w:styleId="font91">
    <w:name w:val="font91"/>
    <w:qFormat/>
    <w:rPr>
      <w:rFonts w:ascii="仿宋" w:eastAsia="仿宋" w:hAnsi="仿宋" w:cs="仿宋" w:hint="eastAsia"/>
      <w:color w:val="000000"/>
      <w:sz w:val="21"/>
      <w:szCs w:val="21"/>
      <w:u w:val="none"/>
    </w:rPr>
  </w:style>
  <w:style w:type="character" w:customStyle="1" w:styleId="font101">
    <w:name w:val="font101"/>
    <w:qFormat/>
    <w:rPr>
      <w:rFonts w:ascii="仿宋" w:eastAsia="仿宋" w:hAnsi="仿宋" w:cs="仿宋" w:hint="eastAsia"/>
      <w:color w:val="FF0000"/>
      <w:sz w:val="21"/>
      <w:szCs w:val="21"/>
      <w:u w:val="none"/>
    </w:rPr>
  </w:style>
  <w:style w:type="character" w:customStyle="1" w:styleId="font111">
    <w:name w:val="font111"/>
    <w:qFormat/>
    <w:rPr>
      <w:rFonts w:ascii="仿宋_GB2312" w:eastAsia="仿宋_GB2312" w:cs="仿宋_GB2312" w:hint="eastAsia"/>
      <w:b/>
      <w:bCs/>
      <w:color w:val="000000"/>
      <w:sz w:val="21"/>
      <w:szCs w:val="21"/>
      <w:u w:val="none"/>
    </w:rPr>
  </w:style>
  <w:style w:type="character" w:customStyle="1" w:styleId="font121">
    <w:name w:val="font121"/>
    <w:qFormat/>
    <w:rPr>
      <w:rFonts w:ascii="方正书宋_GBK" w:eastAsia="方正书宋_GBK" w:hAnsi="方正书宋_GBK" w:cs="方正书宋_GBK"/>
      <w:color w:val="000000"/>
      <w:sz w:val="21"/>
      <w:szCs w:val="21"/>
      <w:u w:val="none"/>
    </w:rPr>
  </w:style>
  <w:style w:type="character" w:customStyle="1" w:styleId="font31">
    <w:name w:val="font31"/>
    <w:qFormat/>
    <w:rPr>
      <w:rFonts w:ascii="仿宋_GB2312" w:eastAsia="仿宋_GB2312" w:cs="仿宋_GB2312" w:hint="eastAsia"/>
      <w:b/>
      <w:bCs/>
      <w:color w:val="000000"/>
      <w:sz w:val="21"/>
      <w:szCs w:val="21"/>
      <w:u w:val="none"/>
    </w:rPr>
  </w:style>
  <w:style w:type="character" w:customStyle="1" w:styleId="font112">
    <w:name w:val="font112"/>
    <w:qFormat/>
    <w:rPr>
      <w:rFonts w:ascii="仿宋_GB2312" w:eastAsia="仿宋_GB2312" w:cs="仿宋_GB2312" w:hint="eastAsia"/>
      <w:color w:val="FF0000"/>
      <w:sz w:val="21"/>
      <w:szCs w:val="21"/>
      <w:u w:val="none"/>
    </w:rPr>
  </w:style>
  <w:style w:type="character" w:customStyle="1" w:styleId="font171">
    <w:name w:val="font171"/>
    <w:qFormat/>
    <w:rPr>
      <w:rFonts w:ascii="微软雅黑" w:eastAsia="微软雅黑" w:hAnsi="微软雅黑" w:cs="微软雅黑"/>
      <w:color w:val="000000"/>
      <w:sz w:val="18"/>
      <w:szCs w:val="18"/>
      <w:u w:val="none"/>
    </w:rPr>
  </w:style>
  <w:style w:type="character" w:customStyle="1" w:styleId="font131">
    <w:name w:val="font131"/>
    <w:qFormat/>
    <w:rPr>
      <w:rFonts w:ascii="方正书宋_GBK" w:eastAsia="方正书宋_GBK" w:hAnsi="方正书宋_GBK" w:cs="方正书宋_GBK"/>
      <w:color w:val="000000"/>
      <w:sz w:val="21"/>
      <w:szCs w:val="21"/>
      <w:u w:val="none"/>
    </w:rPr>
  </w:style>
  <w:style w:type="character" w:customStyle="1" w:styleId="font41">
    <w:name w:val="font41"/>
    <w:qFormat/>
    <w:rPr>
      <w:rFonts w:ascii="宋体" w:eastAsia="宋体" w:hAnsi="宋体" w:cs="宋体" w:hint="eastAsia"/>
      <w:b/>
      <w:bCs/>
      <w:color w:val="000000"/>
      <w:sz w:val="21"/>
      <w:szCs w:val="21"/>
      <w:u w:val="none"/>
    </w:rPr>
  </w:style>
  <w:style w:type="paragraph" w:customStyle="1" w:styleId="px16">
    <w:name w:val="px16"/>
    <w:basedOn w:val="a"/>
    <w:qFormat/>
    <w:pPr>
      <w:widowControl/>
      <w:spacing w:before="100" w:beforeAutospacing="1" w:after="100" w:afterAutospacing="1"/>
      <w:jc w:val="left"/>
    </w:pPr>
    <w:rPr>
      <w:rFonts w:ascii="Verdana" w:hAnsi="Verdana"/>
      <w:b/>
      <w:bCs/>
      <w:color w:val="333333"/>
      <w:kern w:val="0"/>
      <w:sz w:val="26"/>
      <w:szCs w:val="26"/>
    </w:rPr>
  </w:style>
  <w:style w:type="paragraph" w:customStyle="1" w:styleId="unnamed1">
    <w:name w:val="unnamed1"/>
    <w:basedOn w:val="a"/>
    <w:qFormat/>
    <w:pPr>
      <w:widowControl/>
      <w:spacing w:before="100" w:beforeAutospacing="1" w:after="100" w:afterAutospacing="1"/>
      <w:jc w:val="left"/>
    </w:pPr>
    <w:rPr>
      <w:rFonts w:ascii="宋体" w:hAnsi="宋体"/>
      <w:kern w:val="0"/>
      <w:szCs w:val="21"/>
    </w:rPr>
  </w:style>
  <w:style w:type="character" w:customStyle="1" w:styleId="biaoti1">
    <w:name w:val="biaoti1"/>
    <w:qFormat/>
    <w:rPr>
      <w:rFonts w:ascii="宋体" w:eastAsia="宋体" w:hAnsi="宋体" w:hint="eastAsia"/>
      <w:sz w:val="32"/>
      <w:szCs w:val="32"/>
      <w:u w:val="none"/>
    </w:r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x-cp20936"/>
  <w:optimizeForBrowser/>
  <w:allowPNG/>
  <w:pixelsPerInch w:val="1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2254</Words>
  <Characters>12849</Characters>
  <Application>Microsoft Office Word</Application>
  <DocSecurity>0</DocSecurity>
  <Lines>107</Lines>
  <Paragraphs>30</Paragraphs>
  <ScaleCrop>false</ScaleCrop>
  <Company>MS</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yyp yin</cp:lastModifiedBy>
  <cp:revision>2</cp:revision>
  <cp:lastPrinted>2024-07-12T07:48:00Z</cp:lastPrinted>
  <dcterms:created xsi:type="dcterms:W3CDTF">2024-07-19T07:02:00Z</dcterms:created>
  <dcterms:modified xsi:type="dcterms:W3CDTF">2024-07-19T07:02:00Z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16586AEF7150CC2D7309C6642B174A6A</vt:lpwstr>
  </property>
</Properties>
</file>