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1D112" w14:textId="77777777" w:rsidR="003D150E" w:rsidRPr="00291A32" w:rsidRDefault="003D150E" w:rsidP="003D150E">
      <w:pPr>
        <w:spacing w:after="20" w:line="572" w:lineRule="atLeast"/>
        <w:jc w:val="both"/>
        <w:rPr>
          <w:b/>
          <w:bCs/>
          <w:lang w:eastAsia="zh-CN"/>
        </w:rPr>
      </w:pPr>
      <w:r w:rsidRPr="00291A32">
        <w:rPr>
          <w:rFonts w:ascii="仿宋_GB2312" w:eastAsia="仿宋_GB2312" w:hAnsi="仿宋_GB2312"/>
          <w:b/>
          <w:bCs/>
          <w:color w:val="000000"/>
          <w:sz w:val="32"/>
          <w:lang w:eastAsia="zh-CN"/>
        </w:rPr>
        <w:t>1A415062轻质隔墙工程施工</w:t>
      </w:r>
    </w:p>
    <w:p w14:paraId="42FE72A2" w14:textId="77777777" w:rsidR="003D150E" w:rsidRDefault="003D150E" w:rsidP="003D150E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一、轻质隔墙工程</w:t>
      </w:r>
    </w:p>
    <w:p w14:paraId="36809B8D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一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)轻质隔墙的分类</w:t>
      </w:r>
    </w:p>
    <w:p w14:paraId="7EDC3CDF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轻质隔墙主要有：骨架隔墙、板材隔墙。</w:t>
      </w:r>
    </w:p>
    <w:p w14:paraId="6218303E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骨架隔墙大多为轻钢龙骨或木龙骨，饰面板有石膏板、埃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特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板、GRC板、PC板、胶合板等。</w:t>
      </w:r>
    </w:p>
    <w:p w14:paraId="54FFB6D4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板材隔墙大多为加气混凝土条板和增强石膏空心条板等。</w:t>
      </w:r>
    </w:p>
    <w:p w14:paraId="7115C9F7" w14:textId="77777777" w:rsidR="003D150E" w:rsidRDefault="003D150E" w:rsidP="003D150E">
      <w:pPr>
        <w:pStyle w:val="3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(二)施工环境要求</w:t>
      </w:r>
    </w:p>
    <w:p w14:paraId="6BF1F899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(1)主体结构完成及交接验收，并清理现场。</w:t>
      </w:r>
    </w:p>
    <w:p w14:paraId="3CDAE6C4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(2)当设计要求隔墙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有地枕带时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，应待地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枕带施工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完毕，并满足设计要求后，方可进行隔墙安装。</w:t>
      </w:r>
    </w:p>
    <w:p w14:paraId="34D3B74F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(3)木龙骨必须进行防火处理，并应符合有关防火规范要求。直接接触结构的木龙骨应预先刷防腐漆。</w:t>
      </w:r>
    </w:p>
    <w:p w14:paraId="392C1DD4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(4)轻钢骨架隔断工程施工前，应先安排外装。安装罩面板时先安装好一面，待隐蔽验收工程完成，并经有关单位、部门验收合格，办理完工种交接手续后，再安装另一面。</w:t>
      </w:r>
    </w:p>
    <w:p w14:paraId="6C811678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(5)安装各种系统的管、线盒弹线及其他准备工作已到位。</w:t>
      </w:r>
    </w:p>
    <w:p w14:paraId="2F47EC3C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(三)材料的技术要求</w:t>
      </w:r>
    </w:p>
    <w:p w14:paraId="753E9056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(1)板材隔墙的墙板、骨架隔墙的饰面板和龙骨、玻璃隔墙的玻璃应有产品合格证书，并符合设计要求。</w:t>
      </w:r>
    </w:p>
    <w:p w14:paraId="7C342B9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人造板的甲醛含量（释放量）应进行复验，并符合国家现行有关规定。</w:t>
      </w:r>
    </w:p>
    <w:p w14:paraId="78789BD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玻璃板隔墙应使用安全玻璃，并符合国家现行有关规定。</w:t>
      </w:r>
    </w:p>
    <w:p w14:paraId="45FE6CAE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(2)饰面板表面应平整，边缘应整齐，不得有污垢、裂纹、缺角、翘曲、起皮、色差和图案不完整等缺陷，胶合板不得有脱胶、变色和腐朽。</w:t>
      </w:r>
    </w:p>
    <w:p w14:paraId="4C9C1B4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(3)复合轻质墙板的板面与基层（骨架）连接必须牢固。</w:t>
      </w:r>
    </w:p>
    <w:p w14:paraId="1BCEC13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(四)施工工艺</w:t>
      </w:r>
    </w:p>
    <w:p w14:paraId="65D64532" w14:textId="77777777" w:rsidR="003D150E" w:rsidRDefault="003D150E" w:rsidP="003D150E">
      <w:pPr>
        <w:pStyle w:val="4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1.轻钢龙骨罩面板施工</w:t>
      </w:r>
    </w:p>
    <w:p w14:paraId="68298B8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(1)施工流程</w:t>
      </w:r>
    </w:p>
    <w:p w14:paraId="1CDB416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弹线→安装天地龙骨→安装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龙骨→安装通贯龙骨→机电管线安装→安装横撑龙骨→门窗等洞口制作→安装罩面板（一侧）→安装填充材料（岩棉）→安装罩面板（另一侧）。</w:t>
      </w:r>
    </w:p>
    <w:p w14:paraId="22696B42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(2)施工工艺</w:t>
      </w:r>
    </w:p>
    <w:p w14:paraId="41447E18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1)弹线</w:t>
      </w:r>
    </w:p>
    <w:p w14:paraId="7BA6449E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在地面上弹出水平线并将线引向侧墙和顶面，并确定门洞位置，结合罩面板的长、宽分档。</w:t>
      </w:r>
    </w:p>
    <w:p w14:paraId="34A362CD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设计有混凝土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地枕带时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，应先对楼地面基层进行清理，并涂刷界面处理剂一道。浇筑C20混凝土地枕带。</w:t>
      </w:r>
    </w:p>
    <w:p w14:paraId="7B12209F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2)安装天地龙骨</w:t>
      </w:r>
    </w:p>
    <w:p w14:paraId="017A5EEA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天地龙骨与建筑顶、地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连接及竖龙骨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与墙、柱连接可采用射钉或膨胀螺栓固定。</w:t>
      </w:r>
    </w:p>
    <w:p w14:paraId="4E97E0E4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轻钢龙骨与建筑基体表面接触处，应在龙骨接触面的两边各粘贴一根通长的橡胶密封条，或根据设计要求采用密封胶或防火封堵材料。</w:t>
      </w:r>
    </w:p>
    <w:p w14:paraId="339B7946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3)安装</w:t>
      </w:r>
      <w:proofErr w:type="gramStart"/>
      <w:r>
        <w:rPr>
          <w:rFonts w:ascii="黑体" w:eastAsia="黑体" w:hAnsi="黑体"/>
          <w:b w:val="0"/>
          <w:color w:val="000000"/>
          <w:sz w:val="34"/>
          <w:lang w:eastAsia="zh-CN"/>
        </w:rPr>
        <w:t>竖</w:t>
      </w:r>
      <w:proofErr w:type="gramEnd"/>
      <w:r>
        <w:rPr>
          <w:rFonts w:ascii="黑体" w:eastAsia="黑体" w:hAnsi="黑体"/>
          <w:b w:val="0"/>
          <w:color w:val="000000"/>
          <w:sz w:val="34"/>
          <w:lang w:eastAsia="zh-CN"/>
        </w:rPr>
        <w:t>龙骨</w:t>
      </w:r>
    </w:p>
    <w:p w14:paraId="6E884DB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由隔断墙的一端开始排列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龙骨，有门窗时要从门窗洞口开始分别向两侧排列。当最后一根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龙骨距离沿墙（柱）龙骨的尺寸大于设计规定时，必须增设一根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龙骨。</w:t>
      </w:r>
    </w:p>
    <w:p w14:paraId="7E196247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4)安装通贯龙骨（当采用有通贯龙骨的隔墙体系时）</w:t>
      </w:r>
    </w:p>
    <w:p w14:paraId="2EDC3C0C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通贯横撑龙骨的设置：低于3m的隔断墙安装1道；3~5m高度的隔断墙安装2~3道。在竖龙骨开口面安装卡托或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支撑卡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与通贯横撑龙骨连接锁紧，根据需要在竖龙骨背面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可加设角托与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通贯龙骨固定。</w:t>
      </w:r>
    </w:p>
    <w:p w14:paraId="51F874BF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5)机电管线安装</w:t>
      </w:r>
    </w:p>
    <w:p w14:paraId="43A39BCD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按照设计要求，隔墙中设置有电源开关插座、配电箱等小型或轻型设备末端时，应预装水平龙骨及加固固定构件。</w:t>
      </w: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消火栓、挂墙卫生洁具必须由机电安装单位另行安装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独立钢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支架，严禁消火栓、挂墙卫生洁具等重量大的末端设备直接安装在轻钢龙骨隔墙上。</w:t>
      </w:r>
    </w:p>
    <w:p w14:paraId="769CEE32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6)安装横撑龙骨</w:t>
      </w:r>
    </w:p>
    <w:p w14:paraId="7D6AF57D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隔墙骨架高度超过3m时，或罩面板的水平方向板端（接缝）未落在沿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顶沿地龙骨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上时，应设横向龙骨。</w:t>
      </w:r>
    </w:p>
    <w:p w14:paraId="0B58AA09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选用U形横龙骨或C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形竖龙骨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作横向布置，利用卡托、支撑卡（竖龙骨开口面）及角托（竖龙骨背面）与竖向龙骨连接固定。</w:t>
      </w:r>
    </w:p>
    <w:p w14:paraId="637FC4DA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7)门窗等洞口制作</w:t>
      </w:r>
    </w:p>
    <w:p w14:paraId="37AFD82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门框制作应符合设计要求，一般轻型门扇(35kg以下)的门框可采取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龙骨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对扣中间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加木方的方法制作；重型门根据门重量的不同，采取架设钢支架加强的方法，注意避免龙骨、罩面板与钢支架刚性连接。</w:t>
      </w:r>
    </w:p>
    <w:p w14:paraId="70034A45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8)安装罩面板（一侧)</w:t>
      </w:r>
    </w:p>
    <w:p w14:paraId="4945229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①罩面板安装，宜竖向铺设，其长边（包封边）接缝应落在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龙骨上。曲面墙体罩面时，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罩面板宜横向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铺设。</w:t>
      </w:r>
    </w:p>
    <w:p w14:paraId="7C4BE4EC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②罩面板可单层铺设，也可双层铺设，由设计确定。安装前应对预埋隔断中的管道和有关附墙设备等，采取局部加强措施。</w:t>
      </w:r>
    </w:p>
    <w:p w14:paraId="069A202F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③罩面板就位后，用自攻螺钉将板材与轻钢龙骨紧密连接。</w:t>
      </w:r>
    </w:p>
    <w:p w14:paraId="61D154A8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④自攻螺钉的间距为：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沿板周边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应不大于200mm;板材中间部分应不大于300mm;双层石膏板内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层板钉距板边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400mm,板中600mm;自攻螺钉与石膏板边缘的距离应为</w:t>
      </w:r>
      <m:oMath>
        <m:r>
          <w:rPr>
            <w:rFonts w:ascii="Cambria Math" w:hAnsi="Cambria Math"/>
            <w:color w:val="000000"/>
            <w:lang w:eastAsia="zh-CN"/>
          </w:rPr>
          <m:t>10~15mm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。自攻螺钉进入轻钢龙骨内的长度，以不小于10mm为宜。</w:t>
      </w:r>
    </w:p>
    <w:p w14:paraId="36A9A9F7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⑤自攻螺钉帽涂刷防锈涂料，有自防锈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的自攻钉帽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可不涂刷。</w:t>
      </w:r>
    </w:p>
    <w:p w14:paraId="25EA4904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9)安装填充材料（岩棉）</w:t>
      </w:r>
    </w:p>
    <w:p w14:paraId="27FFE197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①当设计有保温或隔声材料时，应按设计要求的材料铺设。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铺放墙体内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的玻璃棉、矿棉板、岩棉板等填充材料，应固定并避免受潮。安装时尽量与另一侧纸面石膏板同时进行，填充材料应铺满铺平。</w:t>
      </w:r>
    </w:p>
    <w:p w14:paraId="1E7E2E1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②对于有填充要求的隔断墙体，待穿线部分安装完毕，即先用胶粘剂按500mm的中距将岩棉钉固定粘固在石膏板上，牢固后，将岩棉等保温材料填入龙骨空腔内，用岩棉固定钉固定，并利用其压圈压紧，每块岩棉板不少于四个岩棉钉固定。要求用岩棉板把管线裹实。</w:t>
      </w:r>
    </w:p>
    <w:p w14:paraId="69BB89E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10)安装罩面板（另一侧）</w:t>
      </w:r>
    </w:p>
    <w:p w14:paraId="5AA5BFA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①装配的板缝与对面的板缝不得布在同一根龙骨上。板材的铺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钉操作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及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自攻螺钉钉距等同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上述要求。</w:t>
      </w:r>
    </w:p>
    <w:p w14:paraId="23B5482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②第2层板的安装方法同第1层，但必须与第1层板的板缝错开，接缝不得布在同一根龙骨上。内、外层板应采用不同的钉距，错开铺钉。</w:t>
      </w:r>
    </w:p>
    <w:p w14:paraId="7C9CB5C9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③除踢脚板的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墙端缝之外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，纸面石膏板墙的丁字或十字相接的阴角缝隙，应使用石膏腻子嵌满并粘贴接缝带（穿孔纸带或玻璃纤维网格胶带）。</w:t>
      </w:r>
    </w:p>
    <w:p w14:paraId="22F6C8C5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④隔墙两面有多层罩面板时，应交替封板，不可一侧封完再封另一侧，避免单侧受力过大造成龙骨变形。</w:t>
      </w:r>
    </w:p>
    <w:p w14:paraId="7081050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2.板材隔墙施工</w:t>
      </w:r>
    </w:p>
    <w:p w14:paraId="20A9F698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(1)工艺流程</w:t>
      </w:r>
    </w:p>
    <w:p w14:paraId="3365E92E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基层处理→放线→配板、修补→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支设临时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方木→配置胶粘剂→安装U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形卡件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或L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形卡件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（有抗震设计要求时）→安装隔墙板→安装门窗框→设备、电气管线安装→板缝处理。</w:t>
      </w:r>
    </w:p>
    <w:p w14:paraId="67AF59E2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(2)施工工艺</w:t>
      </w:r>
    </w:p>
    <w:p w14:paraId="4D181A94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1)基层处理</w:t>
      </w:r>
    </w:p>
    <w:p w14:paraId="30C073B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清理隔墙板与顶面、地面、墙面的结合部位，凡凸出墙地面的浮浆、混凝土块等必须剔除并扫净，结合部位应找平。</w:t>
      </w:r>
    </w:p>
    <w:p w14:paraId="6222EB32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2)放线</w:t>
      </w:r>
    </w:p>
    <w:p w14:paraId="70A5C935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根据图纸在结构地面、墙面及顶面，用墨斗弹好隔墙定位边线及门窗洞口线，并按板幅宽弹分档线。线放好后报相关部门验线。</w:t>
      </w:r>
    </w:p>
    <w:p w14:paraId="2324F39C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lastRenderedPageBreak/>
        <w:t>3)安装U</w:t>
      </w:r>
      <w:proofErr w:type="gramStart"/>
      <w:r>
        <w:rPr>
          <w:rFonts w:ascii="黑体" w:eastAsia="黑体" w:hAnsi="黑体"/>
          <w:b w:val="0"/>
          <w:color w:val="000000"/>
          <w:sz w:val="34"/>
          <w:lang w:eastAsia="zh-CN"/>
        </w:rPr>
        <w:t>形卡件</w:t>
      </w:r>
      <w:proofErr w:type="gramEnd"/>
      <w:r>
        <w:rPr>
          <w:rFonts w:ascii="黑体" w:eastAsia="黑体" w:hAnsi="黑体"/>
          <w:b w:val="0"/>
          <w:color w:val="000000"/>
          <w:sz w:val="34"/>
          <w:lang w:eastAsia="zh-CN"/>
        </w:rPr>
        <w:t>或L</w:t>
      </w:r>
      <w:proofErr w:type="gramStart"/>
      <w:r>
        <w:rPr>
          <w:rFonts w:ascii="黑体" w:eastAsia="黑体" w:hAnsi="黑体"/>
          <w:b w:val="0"/>
          <w:color w:val="000000"/>
          <w:sz w:val="34"/>
          <w:lang w:eastAsia="zh-CN"/>
        </w:rPr>
        <w:t>形卡件</w:t>
      </w:r>
      <w:proofErr w:type="gramEnd"/>
    </w:p>
    <w:p w14:paraId="5BA27D2A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当建筑设计有抗震要求时，应按设计要求，在两块条板顶端拼缝处设U形或L形钢板卡，与主体结构连接。U形或L形钢板卡（长度不小于50mm,厚度不小于1.5mm）用射钉固定在结构梁和板上。如主体为钢结构，与钢梁的连接可采用短周期螺柱焊的方式将钢板卡固定其上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随安板随固定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U形或L形钢板卡。</w:t>
      </w:r>
    </w:p>
    <w:p w14:paraId="03A897C4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4)安装隔墙板</w:t>
      </w:r>
    </w:p>
    <w:p w14:paraId="75D2F61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将板的上端与上部结构底面用水泥砂浆或胶粘剂粘结，下部用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木楔顶紧后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空隙间填入1:3水泥砂浆或细石混凝土。隔墙板安装顺序应从门洞口处向两端依次进行，门洞两侧宜用整块板；无门洞的墙体，应从一端向另一端顺序安装。条板与条板拼缝、条板顶端与主体结构粘结采用胶粘剂。</w:t>
      </w:r>
    </w:p>
    <w:p w14:paraId="3936EF66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加气混凝土隔墙胶粘剂一般采用建筑胶聚合物砂浆，GRC空心混凝土隔墙胶粘剂一般采用建筑胶粘剂，增强水泥条板、轻质混凝土条板、预制混凝土板等则采用丙烯酸类聚合物液状胶粘剂。胶粘剂要随配随用，并应在30min内用完。</w:t>
      </w:r>
    </w:p>
    <w:p w14:paraId="0B8AF466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lastRenderedPageBreak/>
        <w:t>5)安装门窗框</w:t>
      </w:r>
    </w:p>
    <w:p w14:paraId="6CCEA67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在墙板安装的同时，应按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定位线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顺序立好门框。隔墙板安装门窗时，应在角部增加角钢补强，安装节点符合设计要求。</w:t>
      </w:r>
    </w:p>
    <w:p w14:paraId="4ED468DC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6)设备、电气管线安装</w:t>
      </w:r>
    </w:p>
    <w:p w14:paraId="45C7AD18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①设备安装：根据工程设计在条板上定位钻单面孔（不能开对穿孔），空心板孔洞四周用聚苯块填塞，然后用水泥型胶粘剂（配件用胶粘剂）预埋吊挂配件，达到粘结强度后固定设备。</w:t>
      </w:r>
    </w:p>
    <w:p w14:paraId="18483E26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②电气安装：利用条板孔内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敷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软管穿线和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定位钻设单面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孔，对非空心板，则可利用拉大板缝或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开槽敷管穿线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，管径不宜超过25mm。板缝或线槽用膨胀水泥砂浆填实抹平。用水泥胶粘剂固定开关、插座。</w:t>
      </w:r>
    </w:p>
    <w:p w14:paraId="2684F5C6" w14:textId="77777777" w:rsidR="003D150E" w:rsidRDefault="003D150E" w:rsidP="003D150E">
      <w:pPr>
        <w:pStyle w:val="1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7)板缝处理</w:t>
      </w:r>
    </w:p>
    <w:p w14:paraId="55D568B9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隔墙板、门窗框及管线安装7d后，检查所有缝隙是否粘结良好，有无裂缝，如出现裂缝，应查明原因后进行修补。</w:t>
      </w:r>
    </w:p>
    <w:p w14:paraId="771F5918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①加气混凝土隔板之间板缝在填缝前应用毛刷蘸水湿润，填缝时应由两人在板的两侧同时把缝填实。填缝材料采用石膏或膨胀水泥。</w:t>
      </w:r>
    </w:p>
    <w:p w14:paraId="08A9F066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②预制钢筋混凝土隔墙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板高度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以按房间高度净空尺寸预留25mm空隙为宜，与结构墙体间每边预留10mm空隙为宜。勾缝砂浆用</w:t>
      </w:r>
      <m:oMath>
        <m:r>
          <w:rPr>
            <w:rFonts w:ascii="Cambria Math" w:hAnsi="Cambria Math"/>
            <w:color w:val="000000"/>
            <w:lang w:eastAsia="zh-CN"/>
          </w:rPr>
          <m:t>1:2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水泥砂浆，按用水量的20%掺人胶粘剂。</w:t>
      </w:r>
    </w:p>
    <w:p w14:paraId="7A78242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③GRC空心混凝土墙板之间贴玻璃纤维网格条，第一层采用60mm宽的玻璃纤维网格条贴缝，贴缝胶粘剂应与板之间拼装的胶粘剂相同，待胶粘剂稍干后，再贴第二层玻璃纤维网格条，第二层玻璃纤维网格条宽度为150mm,贴完后将胶粘剂刮平，刮干净。</w:t>
      </w:r>
    </w:p>
    <w:p w14:paraId="6E0F3D8F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④轻质陶粒混凝土隔墙板缝、阴阳转角和门窗框边缝用水泥胶粘剂粘贴玻纤布条（板缝、门窗框边缝粘贴</w:t>
      </w:r>
      <m:oMath>
        <m:r>
          <w:rPr>
            <w:rFonts w:ascii="Cambria Math" w:hAnsi="Cambria Math"/>
            <w:color w:val="000000"/>
            <w:lang w:eastAsia="zh-CN"/>
          </w:rPr>
          <m:t>50~60mm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宽玻纤布条，阴阳转角处粘贴200mm宽玻纤布条)。光面板隔墙基面全部用3mm厚石膏腻子分两遍刮平，麻面墙隔墙基面用10mm厚</w:t>
      </w:r>
      <m:oMath>
        <m:r>
          <w:rPr>
            <w:rFonts w:ascii="Cambria Math" w:hAnsi="Cambria Math"/>
            <w:color w:val="000000"/>
            <w:lang w:eastAsia="zh-CN"/>
          </w:rPr>
          <m:t>1:3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水泥砂浆找平压光。</w:t>
      </w:r>
    </w:p>
    <w:p w14:paraId="59B9980D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⑤增强水泥条板隔墙板缝、墙面阴阳转角和门窗框边缝处用水泥胶粘剂粘贴玻纤布条，板缝用50~60mm宽的玻纤布条，阴阳转角用200mm宽布条。然后用石膏腻子分两遍刮平，总厚度控制在3mm。</w:t>
      </w:r>
    </w:p>
    <w:p w14:paraId="400B035D" w14:textId="77777777" w:rsidR="003D150E" w:rsidRDefault="003D150E" w:rsidP="003D150E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二、饰面板工程</w:t>
      </w:r>
    </w:p>
    <w:p w14:paraId="018CDC0F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一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)饰面板工程分类</w:t>
      </w:r>
    </w:p>
    <w:p w14:paraId="13E2D3B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饰面板工程按面层材料不同，分为石材饰面板工程、瓷板饰面工程、金属饰面板工程、木质饰面板工程、玻璃饰面板工程、塑料饰面板工程等。</w:t>
      </w:r>
    </w:p>
    <w:p w14:paraId="7FDFCF2A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饰面板安装工程一般是指内墙饰面板工程和高度不大于24m、抗震设防烈度不大于8度的外墙饰面板安装工程。</w:t>
      </w:r>
    </w:p>
    <w:p w14:paraId="481B8DDC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(二)饰面板施工准备</w:t>
      </w:r>
    </w:p>
    <w:p w14:paraId="641DFC1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(1)饰面板安装工程的预埋件（或后置埋件）、连接件的材质、数量、规格、位置、连接方法和防腐处理应符合设计要求。</w:t>
      </w:r>
    </w:p>
    <w:p w14:paraId="6D5C45D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(2)石板、陶瓷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板后置埋件的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现场拉拔力应符合设计要求。</w:t>
      </w:r>
    </w:p>
    <w:p w14:paraId="07F0E46A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(3)采用满粘法施工的饰面板工程，饰面板与基层之间的粘结料应饱满、无空鼓。饰面板粘结应牢固。</w:t>
      </w:r>
    </w:p>
    <w:p w14:paraId="3F7761BE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(4)采用湿作业法施工的石板安装工程，石板应进行防碱封闭处理。石板与基体之间的灌注材料应饱满、密实。</w:t>
      </w:r>
    </w:p>
    <w:p w14:paraId="61ED887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(5)金属板的品种、规格、颜色和性能应符合设计要求及国家现行标准的有关规定。</w:t>
      </w:r>
    </w:p>
    <w:p w14:paraId="70984FC2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(6)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后置埋件的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现场拉拔力应符合设计要求。</w:t>
      </w:r>
    </w:p>
    <w:p w14:paraId="1E38B738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(7)木龙骨、木饰面板的燃烧性能等级应符合设计要求。</w:t>
      </w:r>
    </w:p>
    <w:p w14:paraId="00D9AEFF" w14:textId="77777777" w:rsidR="003D150E" w:rsidRDefault="003D150E" w:rsidP="003D150E">
      <w:pPr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color w:val="000000"/>
          <w:sz w:val="34"/>
          <w:lang w:eastAsia="zh-CN"/>
        </w:rPr>
        <w:t>(8)外墙金属板的防雷装置应与主体结构防雷装置可靠接通。</w:t>
      </w:r>
    </w:p>
    <w:p w14:paraId="3A1B2356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(三)饰面板工程材料技术要求</w:t>
      </w:r>
    </w:p>
    <w:p w14:paraId="3E2764A6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饰面板工程应对下列材料及其性能指标进行复验：</w:t>
      </w:r>
    </w:p>
    <w:p w14:paraId="084D0169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(1)室内用花岗石板的放射性、室内用人造木板的甲醛释放量；</w:t>
      </w:r>
    </w:p>
    <w:p w14:paraId="0D3BC91A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(2)水泥基粘结料的粘结强度；</w:t>
      </w:r>
    </w:p>
    <w:p w14:paraId="499EA78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(3)外墙陶瓷板的吸水率；</w:t>
      </w:r>
    </w:p>
    <w:p w14:paraId="668D27DA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(4)严寒和寒冷地区外墙陶瓷板的抗冻性。</w:t>
      </w:r>
    </w:p>
    <w:p w14:paraId="503EB92D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(四)饰面板工程隐蔽验收</w:t>
      </w:r>
    </w:p>
    <w:p w14:paraId="1152CB2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饰面板工程应对下列隐蔽工程项目进行验收：</w:t>
      </w:r>
    </w:p>
    <w:p w14:paraId="3048DF9A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(1)预埋件（或后置埋件）；</w:t>
      </w:r>
    </w:p>
    <w:p w14:paraId="76B6EC8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(2)龙骨安装；</w:t>
      </w:r>
    </w:p>
    <w:p w14:paraId="629C481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(3)连接节点；</w:t>
      </w:r>
    </w:p>
    <w:p w14:paraId="20856C0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(4)防水、保温、防火节点；</w:t>
      </w:r>
    </w:p>
    <w:p w14:paraId="398CFBD7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(5)外墙金属板防雷连接节点。</w:t>
      </w:r>
    </w:p>
    <w:p w14:paraId="70A637A7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(五)墙、柱面石材施工</w:t>
      </w:r>
    </w:p>
    <w:p w14:paraId="33B1E5A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(1)墙、柱面石材安装施工方法包括干挂法、干粘法和湿贴法，干挂法主要有短槽式、背槽式和背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栓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式。</w:t>
      </w:r>
    </w:p>
    <w:p w14:paraId="4AC2EA97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(2)石材上的挂件安装槽或孔应在工厂采用专用工具加工，加工槽口时宜采用无齿锯，加工后的槽口或孔内应清洁干燥。槽口或孔的位置准确，并与挂件或背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栓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尺寸相匹配。</w:t>
      </w:r>
    </w:p>
    <w:p w14:paraId="32AE76ED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(3)干粘法每个粘结点的面积不应小于</w:t>
      </w:r>
      <m:oMath>
        <m:r>
          <w:rPr>
            <w:rFonts w:ascii="Cambria Math" w:hAnsi="Cambria Math"/>
            <w:color w:val="000000"/>
            <w:lang w:eastAsia="zh-CN"/>
          </w:rPr>
          <m:t>40mm×40mm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,在钢骨架粘结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点中心钻</w:t>
      </w:r>
      <w:proofErr w:type="gramEnd"/>
      <m:oMath>
        <m:r>
          <w:rPr>
            <w:rFonts w:ascii="Cambria Math" w:hAnsi="Cambria Math"/>
            <w:color w:val="000000"/>
            <w:lang w:eastAsia="zh-CN"/>
          </w:rPr>
          <m:t>ϕ6mm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孔，安装时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使胶从粘结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点上的</w:t>
      </w:r>
      <m:oMath>
        <m:r>
          <w:rPr>
            <w:rFonts w:ascii="Cambria Math" w:hAnsi="Cambria Math"/>
            <w:color w:val="000000"/>
            <w:lang w:eastAsia="zh-CN"/>
          </w:rPr>
          <m:t>ϕ6mm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孔中挤出一些。高度大于8m的墙、柱面以及弧形墙、柱面不宜采用干粘法。</w:t>
      </w:r>
    </w:p>
    <w:p w14:paraId="6A15344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(4)高度大于6m的墙、柱面不宜采用湿贴法，湿贴法的石材厚度宜为</w:t>
      </w:r>
      <m:oMath>
        <m:r>
          <w:rPr>
            <w:rFonts w:ascii="Cambria Math" w:hAnsi="Cambria Math"/>
            <w:color w:val="000000"/>
            <w:lang w:eastAsia="zh-CN"/>
          </w:rPr>
          <m:t>12~20mm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,单块面积不宜大于</w:t>
      </w:r>
      <m:oMath>
        <m:r>
          <w:rPr>
            <w:rFonts w:ascii="Cambria Math" w:hAnsi="Cambria Math"/>
            <w:color w:val="000000"/>
            <w:lang w:eastAsia="zh-CN"/>
          </w:rPr>
          <m:t>0.2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zh-CN"/>
              </w:rPr>
              <m:t>m</m:t>
            </m:r>
          </m:e>
          <m:sup>
            <m:r>
              <w:rPr>
                <w:rFonts w:ascii="Cambria Math" w:hAnsi="Cambria Math"/>
                <w:lang w:eastAsia="zh-CN"/>
              </w:rPr>
              <m:t>2</m:t>
            </m:r>
          </m:sup>
        </m:sSup>
      </m:oMath>
      <w:r>
        <w:rPr>
          <w:rFonts w:ascii="仿宋_GB2312" w:eastAsia="仿宋_GB2312" w:hAnsi="仿宋_GB2312"/>
          <w:color w:val="000000"/>
          <w:sz w:val="32"/>
          <w:lang w:eastAsia="zh-CN"/>
        </w:rPr>
        <w:t>。</w:t>
      </w:r>
    </w:p>
    <w:p w14:paraId="4A84050D" w14:textId="77777777" w:rsidR="003D150E" w:rsidRDefault="003D150E" w:rsidP="003D150E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lastRenderedPageBreak/>
        <w:t>三、饰面砖工程</w:t>
      </w:r>
    </w:p>
    <w:p w14:paraId="45C29B77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一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)饰面砖工程分类</w:t>
      </w:r>
    </w:p>
    <w:p w14:paraId="55D2F29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饰面砖工程是指内墙饰面砖粘贴和高度不大于100m、抗震设防烈度不大于8度、采用满粘法施工的外墙饰面砖粘贴等工程。</w:t>
      </w:r>
    </w:p>
    <w:p w14:paraId="18B1FE00" w14:textId="77777777" w:rsidR="003D150E" w:rsidRDefault="003D150E" w:rsidP="003D150E">
      <w:pPr>
        <w:pStyle w:val="3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(二)饰面砖施工准备</w:t>
      </w:r>
    </w:p>
    <w:p w14:paraId="7F6A09B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(1)外墙饰面砖工程施工前，应在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待施工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基层上做样板，并对样板的饰面砖粘结强度进行检验。</w:t>
      </w:r>
    </w:p>
    <w:p w14:paraId="220452EE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(2)饰面砖工程的防震缝、伸缩缝、沉降缝等部位的处理应保证缝的使用功能和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饰面的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完整性。</w:t>
      </w:r>
    </w:p>
    <w:p w14:paraId="1AEE4204" w14:textId="77777777" w:rsidR="003D150E" w:rsidRDefault="003D150E" w:rsidP="003D150E">
      <w:pPr>
        <w:pStyle w:val="3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(三)饰面砖工程材料技术要求</w:t>
      </w:r>
    </w:p>
    <w:p w14:paraId="416746D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饰面砖工程应对下列材料及其性能指标进行复验：</w:t>
      </w:r>
    </w:p>
    <w:p w14:paraId="32160A43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(1)室内用瓷质饰面砖的放射性；</w:t>
      </w:r>
    </w:p>
    <w:p w14:paraId="129489DA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(2)水泥基粘结材料与所用外墙饰面砖的拉伸粘结强度；</w:t>
      </w:r>
    </w:p>
    <w:p w14:paraId="67793E0B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(3)外墙陶瓷饰面砖的吸水率；</w:t>
      </w:r>
    </w:p>
    <w:p w14:paraId="314E21A2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(4)严寒及寒冷地区外墙陶瓷饰面砖的抗冻性。</w:t>
      </w:r>
    </w:p>
    <w:p w14:paraId="1D6D2470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(四)饰面砖工程应对下列隐蔽工程项目进行验收</w:t>
      </w:r>
    </w:p>
    <w:p w14:paraId="7F1B9554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(1)基层和基体；</w:t>
      </w:r>
    </w:p>
    <w:p w14:paraId="603CC40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(2)防水层。</w:t>
      </w:r>
    </w:p>
    <w:p w14:paraId="16384A62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(五)饰面砖粘贴</w:t>
      </w:r>
    </w:p>
    <w:p w14:paraId="088A5A49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(1)基层清理：基层上的粉尘和污染应处理干净，饰面砖粘贴前背面不得有粉状物，在找平层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上宜刷结合层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。</w:t>
      </w:r>
    </w:p>
    <w:p w14:paraId="3EB65D57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(2)排砖、分格、弹线：粘贴前应按设计进行排砖、分格，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排砖宜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使用整砖，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非整砖应排放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在次要部位或阴角处，非整砖宽度不宜小于整砖的1/3。弹出控制线，做出标志。</w:t>
      </w:r>
    </w:p>
    <w:p w14:paraId="75279CA2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(3)饰面砖粘贴：饰面砖宜自下而上粘贴，采用专用粘结剂施工，宜用齿形抹刀在找平层上刮粘结材料并在饰面砖背面满刮粘结材料，粘结剂厚度宜为3~8mm。在粘结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层允许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调整时间内，可调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整饰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面砖的位置和接缝宽度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并敲实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；在超出允许调整时间后，严禁振动或移动饰面砖。</w:t>
      </w:r>
    </w:p>
    <w:p w14:paraId="0BB0DE61" w14:textId="77777777" w:rsidR="003D150E" w:rsidRDefault="003D150E" w:rsidP="003D150E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(4)填缝：填缝材料和接缝深度应符合设计要求，填缝应连续、平直、光滑、无裂纹、无空鼓。填缝宜按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先水平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后垂直的顺序进行。饰面砖填缝后应及时将表面清理干净。</w:t>
      </w:r>
    </w:p>
    <w:p w14:paraId="32A9A149" w14:textId="77777777" w:rsidR="00267FC0" w:rsidRDefault="00267FC0">
      <w:pPr>
        <w:rPr>
          <w:lang w:eastAsia="zh-CN"/>
        </w:rPr>
      </w:pPr>
    </w:p>
    <w:sectPr w:rsidR="0026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C4EB1" w14:textId="77777777" w:rsidR="00C5523A" w:rsidRDefault="00C5523A" w:rsidP="003D150E">
      <w:pPr>
        <w:spacing w:after="0" w:line="240" w:lineRule="auto"/>
      </w:pPr>
      <w:r>
        <w:separator/>
      </w:r>
    </w:p>
  </w:endnote>
  <w:endnote w:type="continuationSeparator" w:id="0">
    <w:p w14:paraId="1DAC435F" w14:textId="77777777" w:rsidR="00C5523A" w:rsidRDefault="00C5523A" w:rsidP="003D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F5D57" w14:textId="77777777" w:rsidR="00C5523A" w:rsidRDefault="00C5523A" w:rsidP="003D150E">
      <w:pPr>
        <w:spacing w:after="0" w:line="240" w:lineRule="auto"/>
      </w:pPr>
      <w:r>
        <w:separator/>
      </w:r>
    </w:p>
  </w:footnote>
  <w:footnote w:type="continuationSeparator" w:id="0">
    <w:p w14:paraId="7ECEA154" w14:textId="77777777" w:rsidR="00C5523A" w:rsidRDefault="00C5523A" w:rsidP="003D1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99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3D150E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1C99"/>
    <w:rsid w:val="009C2052"/>
    <w:rsid w:val="009C6722"/>
    <w:rsid w:val="009E47AF"/>
    <w:rsid w:val="009F537C"/>
    <w:rsid w:val="009F6192"/>
    <w:rsid w:val="00A63317"/>
    <w:rsid w:val="00AB49F0"/>
    <w:rsid w:val="00AE19A3"/>
    <w:rsid w:val="00B4477E"/>
    <w:rsid w:val="00BC319A"/>
    <w:rsid w:val="00C14029"/>
    <w:rsid w:val="00C439B4"/>
    <w:rsid w:val="00C5523A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6B34A6-3A0F-491B-9436-DC64C669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50E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D1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1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D1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5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50E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3D1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50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3D150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D150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uiPriority w:val="9"/>
    <w:rsid w:val="003D150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customStyle="1" w:styleId="30">
    <w:name w:val="标题 3 字符"/>
    <w:basedOn w:val="a0"/>
    <w:link w:val="3"/>
    <w:uiPriority w:val="9"/>
    <w:rsid w:val="003D150E"/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lang w:eastAsia="en-US"/>
    </w:rPr>
  </w:style>
  <w:style w:type="character" w:customStyle="1" w:styleId="40">
    <w:name w:val="标题 4 字符"/>
    <w:basedOn w:val="a0"/>
    <w:link w:val="4"/>
    <w:uiPriority w:val="9"/>
    <w:semiHidden/>
    <w:rsid w:val="003D150E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2024-07-21T08:20:00Z</dcterms:created>
  <dcterms:modified xsi:type="dcterms:W3CDTF">2024-07-21T08:21:00Z</dcterms:modified>
</cp:coreProperties>
</file>