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CB5CE" w14:textId="77777777" w:rsidR="00722545" w:rsidRPr="00291A32" w:rsidRDefault="00722545" w:rsidP="00722545">
      <w:pPr>
        <w:spacing w:after="20" w:line="572" w:lineRule="atLeast"/>
        <w:jc w:val="both"/>
        <w:rPr>
          <w:b/>
          <w:bCs/>
          <w:lang w:eastAsia="zh-CN"/>
        </w:rPr>
      </w:pPr>
      <w:r w:rsidRPr="00291A32">
        <w:rPr>
          <w:rFonts w:ascii="仿宋_GB2312" w:eastAsia="仿宋_GB2312" w:hAnsi="仿宋_GB2312"/>
          <w:b/>
          <w:bCs/>
          <w:color w:val="000000"/>
          <w:sz w:val="32"/>
          <w:lang w:eastAsia="zh-CN"/>
        </w:rPr>
        <w:t>1A415063吊顶工程施工</w:t>
      </w:r>
    </w:p>
    <w:p w14:paraId="45F7A06A" w14:textId="77777777" w:rsidR="00722545" w:rsidRDefault="00722545" w:rsidP="00722545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一、吊顶工程的分类</w:t>
      </w:r>
    </w:p>
    <w:p w14:paraId="47D1DF0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按照施工工艺不同，分为暗龙骨吊顶和明龙骨吊顶。</w:t>
      </w:r>
    </w:p>
    <w:p w14:paraId="59668F5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1.暗龙骨吊顶</w:t>
      </w:r>
    </w:p>
    <w:p w14:paraId="4E9627D1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又称隐蔽式吊顶。是指龙骨不外露，饰面板表面呈整体的形式。</w:t>
      </w:r>
    </w:p>
    <w:p w14:paraId="718258A3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2.明龙骨吊顶</w:t>
      </w:r>
    </w:p>
    <w:p w14:paraId="308F4BA5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又称活动式吊顶。一般是和铝合金龙骨或轻钢龙骨配套使用，是将轻质装饰板明摆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浮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搁在龙骨上，便于更换。龙骨可以是外露的，也可以是半露的。</w:t>
      </w:r>
    </w:p>
    <w:p w14:paraId="0455B81C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按照采用的饰面材料不同，分为石膏板、金属板、矿棉板、木板、塑料板和格栅吊顶等。</w:t>
      </w:r>
    </w:p>
    <w:p w14:paraId="6784C25E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按照采用的龙骨材料不同，分为木龙骨、轻钢龙骨、铝合金龙骨吊顶等。</w:t>
      </w:r>
    </w:p>
    <w:p w14:paraId="6B2172D4" w14:textId="77777777" w:rsidR="00722545" w:rsidRDefault="00722545" w:rsidP="00722545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二、施工环境要求</w:t>
      </w:r>
    </w:p>
    <w:p w14:paraId="7D3F1151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(1)施工前应按设计要求对房间的净高、洞口标高和吊顶内的管道、设备及其支架等标高进行交接检验。</w:t>
      </w:r>
    </w:p>
    <w:p w14:paraId="77885C9D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(2)对吊顶内的管道、设备的安装及水管试压进行验收。</w:t>
      </w:r>
    </w:p>
    <w:p w14:paraId="4555ED8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(3)吊顶工程在施工中应做好各项施工记录，收集好各种有关资料。</w:t>
      </w:r>
    </w:p>
    <w:p w14:paraId="0C86C6BD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1)进场验收记录和复验报告、技术交底记录。</w:t>
      </w:r>
    </w:p>
    <w:p w14:paraId="298300F3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2)材料的产品合格证书、性能检测报告等。</w:t>
      </w:r>
    </w:p>
    <w:p w14:paraId="21C83E46" w14:textId="77777777" w:rsidR="00722545" w:rsidRDefault="00722545" w:rsidP="00722545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三、材料技术要求</w:t>
      </w:r>
    </w:p>
    <w:p w14:paraId="1A09CEA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(1)按设计要求选用龙骨、配件及罩面板，材料品种、规格、质量应符合设计和标准要求。</w:t>
      </w:r>
    </w:p>
    <w:p w14:paraId="0549EAF6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(2)对人造板的甲醛、苯含量进行复检，检测报告应符合国家环保规定要求。</w:t>
      </w:r>
    </w:p>
    <w:p w14:paraId="7FC7905E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(3)吊顶工程中的预埋件、吊杆应进行防腐处理。</w:t>
      </w:r>
    </w:p>
    <w:p w14:paraId="25FA5E6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(4)罩面板表面应平整，边缘整齐，颜色一致；穿孔板的孔距应排列整齐；胶合板、木质纤维板、细木工板不应脱胶、变色。</w:t>
      </w:r>
    </w:p>
    <w:p w14:paraId="1104AA27" w14:textId="77777777" w:rsidR="00722545" w:rsidRDefault="00722545" w:rsidP="00722545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四、施工工艺</w:t>
      </w:r>
    </w:p>
    <w:p w14:paraId="7B0062FF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一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)暗龙骨吊顶施工</w:t>
      </w:r>
    </w:p>
    <w:p w14:paraId="58E2BFC1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1.施工流程</w:t>
      </w:r>
    </w:p>
    <w:p w14:paraId="0DE33758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放线→弹龙骨分档线→安装水电管线→安装主龙骨→安装副龙骨→安装罩面板→安装压条。</w:t>
      </w:r>
    </w:p>
    <w:p w14:paraId="60CED17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2.施工工艺</w:t>
      </w:r>
    </w:p>
    <w:p w14:paraId="79474375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(1)放线：</w:t>
      </w:r>
    </w:p>
    <w:p w14:paraId="3DF3CF4C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在房间内每个墙（柱）角上抄出水平点，弹出水准线，从水准线量至吊顶设计高度再加上罩面板的厚度弹出水准线，即为吊顶次龙骨的下边线。同时，按吊顶平面图，在顶板弹出主龙骨的位置。主龙骨应从吊顶中心向两边分，吊杆</w:t>
      </w: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的固定点间距不应大于1200mm。如遇到梁和管道固定点大于设计和规程要求，应增加吊杆的固定点。</w:t>
      </w:r>
    </w:p>
    <w:p w14:paraId="4D6470BF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(2)固定吊挂杆件：</w:t>
      </w:r>
    </w:p>
    <w:p w14:paraId="21463CEF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吊顶系统应直接连接到顶部结构受力部位上。当吊杆长度大于1500mm时，应设置反支撑，当吊杆长度大于2500mm时，应设置钢结构转换层。</w:t>
      </w:r>
    </w:p>
    <w:p w14:paraId="1E9C65B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(3)当吊杆遇到梁、风管等机电设备时，需进行跨越施工：在梁或风管设备两侧用吊杆固定角铁或者槽钢等刚性材料作为横担，再将龙骨吊杆用螺栓固定在横担上。吊杆不得直接吊挂在设备或设备支架上。</w:t>
      </w:r>
    </w:p>
    <w:p w14:paraId="70F786A8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1)吊挂杆件应通直并有足够的承载能力。当预埋的杆件需要接长时，必须搭接焊牢，焊缝要均匀饱满。</w:t>
      </w:r>
    </w:p>
    <w:p w14:paraId="62F5BF0F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2)吊杆距主龙骨端部距离不得超过300mm。</w:t>
      </w:r>
    </w:p>
    <w:p w14:paraId="08AF8F2D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3)吊顶灯具、风口及检修口等应设附加龙骨及吊杆。</w:t>
      </w:r>
    </w:p>
    <w:p w14:paraId="521453F7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(4)安装边龙骨：</w:t>
      </w:r>
    </w:p>
    <w:p w14:paraId="70E6016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边龙骨的安装应按设计要求弹线，沿墙（柱）上的水平龙骨线固定。</w:t>
      </w:r>
    </w:p>
    <w:p w14:paraId="42D16C25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(5)安装主龙骨：</w:t>
      </w:r>
    </w:p>
    <w:p w14:paraId="772E8E1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1)主龙骨间距不大于1200mm。主龙骨分为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不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上人小龙骨、上人大龙骨两种。主龙骨宜平行房间长向安装。主龙骨的悬臂段不应大于300mm,主龙骨的接长应采取对接，相邻龙骨的对接接头要相互错开。</w:t>
      </w:r>
    </w:p>
    <w:p w14:paraId="500E39EF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2)跨度大于15m的吊顶，应在主龙骨上，每隔15m加一道大龙骨，并垂直主龙骨焊接牢固。</w:t>
      </w:r>
    </w:p>
    <w:p w14:paraId="4CD1728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3)如有大的造型顶棚，造型部分应用角钢或扁钢焊接成框架，并应与结构连接牢固。</w:t>
      </w:r>
    </w:p>
    <w:p w14:paraId="1A242DD8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4)吊顶如设检修走道，应另设附加吊挂系统。</w:t>
      </w:r>
    </w:p>
    <w:p w14:paraId="78FF67C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(6)安装次龙骨：</w:t>
      </w:r>
    </w:p>
    <w:p w14:paraId="793DDD04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次龙骨间距不大于600mm。墙上应预先标出次龙骨中心线的位置，以便安装罩面板时找到次龙骨的位置。次龙骨不得搭接。在通风、水电等洞口周围应设附加龙骨。</w:t>
      </w:r>
    </w:p>
    <w:p w14:paraId="5554CF7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(7)罩面板安装：</w:t>
      </w:r>
    </w:p>
    <w:p w14:paraId="31A839E3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1)纸面石膏板安装：</w:t>
      </w:r>
    </w:p>
    <w:p w14:paraId="1DC186A5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①饰面石膏板应在中间向四周自由状态下固定，不得多点同时作业，防止出现弯棱、凸鼓的现象。</w:t>
      </w:r>
    </w:p>
    <w:p w14:paraId="24571EDE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②纸面石膏板的长边（即包封边）应沿纵向次龙骨铺设。</w:t>
      </w:r>
    </w:p>
    <w:p w14:paraId="3D47E398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③自攻螺钉与纸面石膏板边的距离，用面纸包封的板边以10~15mm为宜，切割的板边以15~20mm为宜。</w:t>
      </w:r>
    </w:p>
    <w:p w14:paraId="09F319DC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④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固定次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龙骨的间距，一般不应大于600mm,在南方潮湿地区，间距应适当减小，以300mm为宜。</w:t>
      </w:r>
    </w:p>
    <w:p w14:paraId="4E33C604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⑤自攻螺钉间距以150~170mm为宜，螺钉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钉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头宜略埋入板面，但不得损坏纸面，钉眼应作防锈处理并用石膏腻子抹平。</w:t>
      </w:r>
    </w:p>
    <w:p w14:paraId="33407107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⑥安装双层石膏板时，面层板与基层板的接缝应错开，不得在一根龙骨上。</w:t>
      </w:r>
    </w:p>
    <w:p w14:paraId="4A3CF0C2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⑦石膏板的接缝，应按设计要求进行板缝处理。</w:t>
      </w:r>
    </w:p>
    <w:p w14:paraId="1EED2CCD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2)纤维水泥加压板（埃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特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板）安装：</w:t>
      </w:r>
    </w:p>
    <w:p w14:paraId="0BDC84A6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①龙骨间距、螺钉与板边的距离及螺钉间距等应满足设计要求和有关产品的要求。</w:t>
      </w:r>
    </w:p>
    <w:p w14:paraId="25D9956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②纤维水泥加压板与龙骨固定时，钻孔所用手电钻钻头的直径应比选用螺钉直径小</w:t>
      </w:r>
      <m:oMath>
        <m:r>
          <w:rPr>
            <w:rFonts w:ascii="Cambria Math" w:hAnsi="Cambria Math"/>
            <w:color w:val="000000"/>
            <w:lang w:eastAsia="zh-CN"/>
          </w:rPr>
          <m:t>0.5~1.0mm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;固定后，钉帽应作防锈处理，并用腻子嵌平。</w:t>
      </w:r>
    </w:p>
    <w:p w14:paraId="2745FDCB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③用腻子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嵌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涂板缝并刮平，硬化后用砂纸磨光，板缝宽度应小于50mm。</w:t>
      </w:r>
    </w:p>
    <w:p w14:paraId="43261902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3)防潮板：</w:t>
      </w:r>
    </w:p>
    <w:p w14:paraId="279A276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①饰面板应在自由状态下固定，防止出现弯棱、凸鼓的现象。</w:t>
      </w:r>
    </w:p>
    <w:p w14:paraId="5FE6BE22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②防潮板的长边（即包封边）应沿纵向次龙骨铺设。</w:t>
      </w:r>
    </w:p>
    <w:p w14:paraId="32191A22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③自攻螺钉与防潮板板边的距离，以10~15mm为宜（切割的板边以15~20mm为宜)，螺钉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钉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头宜略埋入板面，钉眼应作防锈处理并用腻子抹平。</w:t>
      </w:r>
    </w:p>
    <w:p w14:paraId="080C66E4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④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固定次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龙骨的间距，一般不应大于600mm,在南方潮湿地区，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钉距以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150~170mm为宜，螺钉应与板面垂直，已弯曲、变形的螺钉应剔除。</w:t>
      </w:r>
    </w:p>
    <w:p w14:paraId="5ED3F8D1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⑤面层板接缝应错开，不得在一根龙骨上。</w:t>
      </w:r>
    </w:p>
    <w:p w14:paraId="04FD486A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⑥防潮板的接缝处理同石膏板。</w:t>
      </w:r>
    </w:p>
    <w:p w14:paraId="03CFBFDC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⑦防潮板与龙骨固定时，应从一块板的中间向板的四边进行固定，不得多点同时作业。</w:t>
      </w:r>
    </w:p>
    <w:p w14:paraId="54001AFC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4)饰面板上的灯具、烟感器、喷淋头、风口算子等设备的位置应合理、美观，与饰面的交接应吻合、严密，并做好检修口的预留，使用材料宜与母体相同，安装时应保证整体性、功能性及美观性。</w:t>
      </w:r>
    </w:p>
    <w:p w14:paraId="23181B00" w14:textId="77777777" w:rsidR="00722545" w:rsidRDefault="00722545" w:rsidP="00722545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(二)明龙骨吊顶施工</w:t>
      </w:r>
    </w:p>
    <w:p w14:paraId="6ED0A697" w14:textId="77777777" w:rsidR="00722545" w:rsidRDefault="00722545" w:rsidP="00722545">
      <w:pPr>
        <w:pStyle w:val="4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1.施工流程</w:t>
      </w:r>
    </w:p>
    <w:p w14:paraId="5593D5A8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顶棚标高弹水平线→弹龙骨分档线→安装水电管线→安装主龙骨→安装副龙骨→安装罩面板→安装压条。</w:t>
      </w:r>
    </w:p>
    <w:p w14:paraId="23786FF7" w14:textId="77777777" w:rsidR="00722545" w:rsidRDefault="00722545" w:rsidP="00722545">
      <w:pPr>
        <w:pStyle w:val="4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2.施工工艺</w:t>
      </w:r>
    </w:p>
    <w:p w14:paraId="5E6C19B7" w14:textId="77777777" w:rsidR="00722545" w:rsidRDefault="00722545" w:rsidP="00722545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(1)弹线</w:t>
      </w:r>
    </w:p>
    <w:p w14:paraId="74236A27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在房间内每个墙（柱）角上抄出水平点（若墙体较长，中间也应适当多抄几个点），弹出水准线（水准线距地面一般为1000mm）,从水准线量至吊顶设计高度再加上罩面板的厚度弹出水准线，即为吊顶次龙骨的下皮线。同时，在顶板弹出主龙骨的位置。主龙骨应从吊顶中心向两边分布，间距不大于1200mm,并标出吊杆的固定点，吊杆的固定间距</w:t>
      </w:r>
      <m:oMath>
        <m:r>
          <w:rPr>
            <w:rFonts w:ascii="Cambria Math" w:hAnsi="Cambria Math"/>
            <w:color w:val="000000"/>
            <w:lang w:eastAsia="zh-CN"/>
          </w:rPr>
          <w:lastRenderedPageBreak/>
          <m:t>1000~1200mm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。如遇到梁和管道固定点大于设计和规程要求，应增加固定点。</w:t>
      </w:r>
    </w:p>
    <w:p w14:paraId="0DAC50DC" w14:textId="77777777" w:rsidR="00722545" w:rsidRDefault="00722545" w:rsidP="00722545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(2)固定吊挂杆件</w:t>
      </w:r>
    </w:p>
    <w:p w14:paraId="26A6B09C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1)采用膨胀螺栓固定吊挂杆件。如吊杆长度大于1500mm,要设置反向支撑。制作好的吊杆应作防锈处理。</w:t>
      </w:r>
    </w:p>
    <w:p w14:paraId="63D21C5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2)吊挂杆件应通直并有足够的承载力。当预埋的杆件需要接长时，必须搭接焊牢，焊缝要均匀饱满。</w:t>
      </w:r>
    </w:p>
    <w:p w14:paraId="0E966DB5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3)吊杆距主龙骨端部距离不得超过300mm,否则应增加吊杆。</w:t>
      </w:r>
    </w:p>
    <w:p w14:paraId="3BFB7765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4)吊顶灯具、风口及检修口等应设附加龙骨和吊杆。</w:t>
      </w:r>
    </w:p>
    <w:p w14:paraId="392031D6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(3)安装边龙骨</w:t>
      </w:r>
      <w:r>
        <w:rPr>
          <w:rFonts w:ascii="仿宋_GB2312" w:eastAsia="仿宋_GB2312" w:hAnsi="仿宋_GB2312"/>
          <w:color w:val="000000"/>
          <w:sz w:val="32"/>
          <w:lang w:eastAsia="zh-CN"/>
        </w:rPr>
        <w:tab/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微信公众号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：96建造师</w:t>
      </w:r>
    </w:p>
    <w:p w14:paraId="2324B7E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边龙骨的安装应按设计要求弹线，沿墙（柱）上的水平龙骨线固定。</w:t>
      </w:r>
    </w:p>
    <w:p w14:paraId="52B01EF7" w14:textId="77777777" w:rsidR="00722545" w:rsidRDefault="00722545" w:rsidP="00722545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(4)安装主龙骨</w:t>
      </w:r>
    </w:p>
    <w:p w14:paraId="49A0C1D9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1)主龙骨间距不大于1000mm。主龙骨应平行房间长向安装，主龙骨的悬臂段不应大于300mm,主龙骨的接长应采取对接，相邻龙骨的对接接头要相互错开。</w:t>
      </w:r>
    </w:p>
    <w:p w14:paraId="37396CB0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2)跨度大于15m以上的吊顶，应在主龙骨上，每隔15m加一道大龙骨，并垂直主龙骨焊接牢固。</w:t>
      </w:r>
    </w:p>
    <w:p w14:paraId="310B6106" w14:textId="77777777" w:rsidR="00722545" w:rsidRDefault="00722545" w:rsidP="00722545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lastRenderedPageBreak/>
        <w:t>(5)安装次龙骨</w:t>
      </w:r>
    </w:p>
    <w:p w14:paraId="1C95E8CA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次龙骨间距</w:t>
      </w:r>
      <m:oMath>
        <m:r>
          <w:rPr>
            <w:rFonts w:ascii="Cambria Math" w:hAnsi="Cambria Math"/>
            <w:color w:val="000000"/>
            <w:lang w:eastAsia="zh-CN"/>
          </w:rPr>
          <m:t>300~600mm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。用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连接件把次龙骨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固定在主龙骨上。</w:t>
      </w:r>
    </w:p>
    <w:p w14:paraId="3E105D68" w14:textId="77777777" w:rsidR="00722545" w:rsidRDefault="00722545" w:rsidP="00722545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(6)罩面板安装</w:t>
      </w:r>
    </w:p>
    <w:p w14:paraId="14DC3853" w14:textId="77777777" w:rsidR="00722545" w:rsidRDefault="00722545" w:rsidP="00722545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吊挂顶棚常用的罩面板有吸声矿棉板、硅钙板、塑料板等。</w:t>
      </w:r>
    </w:p>
    <w:p w14:paraId="5F697DF3" w14:textId="77777777" w:rsidR="00722545" w:rsidRDefault="00722545" w:rsidP="00722545">
      <w:pPr>
        <w:spacing w:after="20" w:line="572" w:lineRule="atLeast"/>
        <w:ind w:firstLine="640"/>
        <w:jc w:val="both"/>
        <w:rPr>
          <w:rFonts w:ascii="仿宋_GB2312" w:eastAsia="仿宋_GB2312" w:hAnsi="仿宋_GB2312"/>
          <w:color w:val="000000"/>
          <w:sz w:val="32"/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安装时，应使板背面的箭头方向一致，保证花样、图案的整体性；饰面板上的灯具、烟感器、喷淋头、风口算子等设备的位置应合理、美观，与饰面的交接应吻合、严密。</w:t>
      </w:r>
    </w:p>
    <w:p w14:paraId="05325C92" w14:textId="77777777" w:rsidR="00267FC0" w:rsidRDefault="00267FC0">
      <w:pPr>
        <w:rPr>
          <w:lang w:eastAsia="zh-CN"/>
        </w:rPr>
      </w:pPr>
    </w:p>
    <w:sectPr w:rsidR="00267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92359" w14:textId="77777777" w:rsidR="00822C91" w:rsidRDefault="00822C91" w:rsidP="00722545">
      <w:pPr>
        <w:spacing w:after="0" w:line="240" w:lineRule="auto"/>
      </w:pPr>
      <w:r>
        <w:separator/>
      </w:r>
    </w:p>
  </w:endnote>
  <w:endnote w:type="continuationSeparator" w:id="0">
    <w:p w14:paraId="4AE96039" w14:textId="77777777" w:rsidR="00822C91" w:rsidRDefault="00822C91" w:rsidP="0072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D1FDF" w14:textId="77777777" w:rsidR="00822C91" w:rsidRDefault="00822C91" w:rsidP="00722545">
      <w:pPr>
        <w:spacing w:after="0" w:line="240" w:lineRule="auto"/>
      </w:pPr>
      <w:r>
        <w:separator/>
      </w:r>
    </w:p>
  </w:footnote>
  <w:footnote w:type="continuationSeparator" w:id="0">
    <w:p w14:paraId="02430682" w14:textId="77777777" w:rsidR="00822C91" w:rsidRDefault="00822C91" w:rsidP="00722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91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0091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4023"/>
    <w:rsid w:val="006F29CF"/>
    <w:rsid w:val="006F6A05"/>
    <w:rsid w:val="006F7A4A"/>
    <w:rsid w:val="00722545"/>
    <w:rsid w:val="0074184E"/>
    <w:rsid w:val="007E2A54"/>
    <w:rsid w:val="007E51E9"/>
    <w:rsid w:val="007F5BE8"/>
    <w:rsid w:val="008033E8"/>
    <w:rsid w:val="008135FD"/>
    <w:rsid w:val="00822C91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537C"/>
    <w:rsid w:val="009F6192"/>
    <w:rsid w:val="00A63317"/>
    <w:rsid w:val="00AB49F0"/>
    <w:rsid w:val="00AE19A3"/>
    <w:rsid w:val="00B4477E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68FB44-CD4A-41B9-BD13-C197B94F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545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225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25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25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5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545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225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54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2254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2254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customStyle="1" w:styleId="20">
    <w:name w:val="标题 2 字符"/>
    <w:basedOn w:val="a0"/>
    <w:link w:val="2"/>
    <w:uiPriority w:val="9"/>
    <w:rsid w:val="0072254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rsid w:val="00722545"/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lang w:eastAsia="en-US"/>
    </w:rPr>
  </w:style>
  <w:style w:type="character" w:customStyle="1" w:styleId="40">
    <w:name w:val="标题 4 字符"/>
    <w:basedOn w:val="a0"/>
    <w:link w:val="4"/>
    <w:uiPriority w:val="9"/>
    <w:semiHidden/>
    <w:rsid w:val="00722545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2024-07-21T08:21:00Z</dcterms:created>
  <dcterms:modified xsi:type="dcterms:W3CDTF">2024-07-21T08:21:00Z</dcterms:modified>
</cp:coreProperties>
</file>